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B32A" w14:textId="04B91D37" w:rsidR="00C87E1A" w:rsidRPr="00C87E1A" w:rsidRDefault="00F222DD" w:rsidP="00C87E1A">
      <w:pPr>
        <w:jc w:val="center"/>
        <w:rPr>
          <w:rFonts w:ascii="Times New Roman" w:hAnsi="Times New Roman" w:cs="Times New Roman"/>
          <w:b/>
          <w:bCs/>
        </w:rPr>
      </w:pPr>
      <w:r w:rsidRPr="00C87E1A">
        <w:rPr>
          <w:rFonts w:ascii="Times New Roman" w:hAnsi="Times New Roman" w:cs="Times New Roman"/>
          <w:b/>
          <w:bCs/>
        </w:rPr>
        <w:t xml:space="preserve">Answer sheet </w:t>
      </w:r>
      <w:r w:rsidR="00C87E1A" w:rsidRPr="00C87E1A">
        <w:rPr>
          <w:rFonts w:ascii="Times New Roman" w:hAnsi="Times New Roman" w:cs="Times New Roman"/>
          <w:b/>
          <w:bCs/>
        </w:rPr>
        <w:t>Module</w:t>
      </w:r>
      <w:r w:rsidR="00450CA3">
        <w:rPr>
          <w:rFonts w:ascii="Times New Roman" w:hAnsi="Times New Roman" w:cs="Times New Roman"/>
          <w:b/>
          <w:bCs/>
        </w:rPr>
        <w:t xml:space="preserve">: </w:t>
      </w:r>
      <w:r w:rsidR="00450CA3" w:rsidRPr="00450CA3">
        <w:rPr>
          <w:rFonts w:ascii="Times New Roman" w:hAnsi="Times New Roman" w:cs="Times New Roman"/>
          <w:b/>
          <w:bCs/>
        </w:rPr>
        <w:t>Nonlinear response history analyses of structures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497EC8" w:rsidRPr="00C87E1A" w14:paraId="56644CAB" w14:textId="77777777" w:rsidTr="00560CB6">
        <w:tc>
          <w:tcPr>
            <w:tcW w:w="535" w:type="dxa"/>
          </w:tcPr>
          <w:p w14:paraId="1A165305" w14:textId="77777777" w:rsidR="00497EC8" w:rsidRPr="00C87E1A" w:rsidRDefault="00497EC8" w:rsidP="00560C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15" w:type="dxa"/>
          </w:tcPr>
          <w:p w14:paraId="657BB890" w14:textId="77777777" w:rsidR="00497EC8" w:rsidRPr="00C87E1A" w:rsidRDefault="00497EC8" w:rsidP="00560CB6">
            <w:pPr>
              <w:rPr>
                <w:rFonts w:ascii="Times New Roman" w:hAnsi="Times New Roman" w:cs="Times New Roman"/>
                <w:b/>
                <w:bCs/>
              </w:rPr>
            </w:pPr>
            <w:r w:rsidRPr="00C87E1A">
              <w:rPr>
                <w:rFonts w:ascii="Times New Roman" w:hAnsi="Times New Roman" w:cs="Times New Roman"/>
                <w:b/>
                <w:bCs/>
              </w:rPr>
              <w:t>Required result</w:t>
            </w:r>
          </w:p>
        </w:tc>
      </w:tr>
      <w:tr w:rsidR="00497EC8" w:rsidRPr="00C87E1A" w14:paraId="22055401" w14:textId="77777777" w:rsidTr="00560CB6">
        <w:tc>
          <w:tcPr>
            <w:tcW w:w="535" w:type="dxa"/>
          </w:tcPr>
          <w:p w14:paraId="60DE2C96" w14:textId="58BE1D32" w:rsidR="00497EC8" w:rsidRPr="00C87E1A" w:rsidRDefault="008D5697" w:rsidP="00560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1D3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8815" w:type="dxa"/>
          </w:tcPr>
          <w:p w14:paraId="7632CB69" w14:textId="4977CADB" w:rsidR="00181D3D" w:rsidRPr="00181D3D" w:rsidRDefault="00181D3D" w:rsidP="00181D3D">
            <w:pPr>
              <w:rPr>
                <w:rFonts w:ascii="Times New Roman" w:hAnsi="Times New Roman" w:cs="Times New Roman"/>
              </w:rPr>
            </w:pPr>
            <w:r w:rsidRPr="00181D3D">
              <w:rPr>
                <w:rFonts w:ascii="Times New Roman" w:hAnsi="Times New Roman" w:cs="Times New Roman"/>
              </w:rPr>
              <w:t>Summarize the results in the following figures:</w:t>
            </w:r>
          </w:p>
          <w:p w14:paraId="4754727F" w14:textId="77777777" w:rsidR="00181D3D" w:rsidRDefault="00181D3D" w:rsidP="009E654F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rFonts w:ascii="Times New Roman" w:hAnsi="Times New Roman" w:cs="Times New Roman"/>
              </w:rPr>
            </w:pPr>
            <w:r w:rsidRPr="00181D3D">
              <w:rPr>
                <w:rFonts w:ascii="Times New Roman" w:hAnsi="Times New Roman" w:cs="Times New Roman"/>
              </w:rPr>
              <w:t>A plot of the response spectra of selected and scaled ground motion records.</w:t>
            </w:r>
          </w:p>
          <w:p w14:paraId="27D926F5" w14:textId="7E7F61BD" w:rsidR="001A6651" w:rsidRPr="001A6651" w:rsidRDefault="001A6651" w:rsidP="001A665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7D58119" w14:textId="3ADC3BC1" w:rsidR="001A6651" w:rsidRPr="001A6651" w:rsidRDefault="001A6651" w:rsidP="001A665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A6651">
              <w:rPr>
                <w:rFonts w:ascii="Times New Roman" w:hAnsi="Times New Roman" w:cs="Times New Roman"/>
                <w:b/>
                <w:bCs/>
                <w:color w:val="FF0000"/>
              </w:rPr>
              <w:t>MCEr</w:t>
            </w:r>
          </w:p>
          <w:p w14:paraId="7B728BF3" w14:textId="7EFD0BB1" w:rsidR="001A6651" w:rsidRDefault="001A6651" w:rsidP="001A6651">
            <w:pPr>
              <w:rPr>
                <w:rFonts w:ascii="Times New Roman" w:hAnsi="Times New Roman" w:cs="Times New Roman"/>
              </w:rPr>
            </w:pPr>
          </w:p>
          <w:p w14:paraId="4CB67458" w14:textId="77777777" w:rsidR="008077F6" w:rsidRDefault="008077F6" w:rsidP="001A6651">
            <w:pPr>
              <w:rPr>
                <w:rFonts w:ascii="Times New Roman" w:hAnsi="Times New Roman" w:cs="Times New Roman"/>
              </w:rPr>
            </w:pPr>
          </w:p>
          <w:p w14:paraId="00BBFED1" w14:textId="64E7B99B" w:rsidR="001A6651" w:rsidRDefault="001A6651" w:rsidP="001A665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A6651">
              <w:rPr>
                <w:rFonts w:ascii="Times New Roman" w:hAnsi="Times New Roman" w:cs="Times New Roman"/>
                <w:b/>
                <w:bCs/>
                <w:color w:val="FF0000"/>
              </w:rPr>
              <w:t>DBE</w:t>
            </w:r>
          </w:p>
          <w:p w14:paraId="006D3C9D" w14:textId="7F9C1B53" w:rsidR="001A6651" w:rsidRDefault="001A6651" w:rsidP="001A6651">
            <w:pPr>
              <w:rPr>
                <w:rFonts w:ascii="Times New Roman" w:hAnsi="Times New Roman" w:cs="Times New Roman"/>
              </w:rPr>
            </w:pPr>
          </w:p>
          <w:p w14:paraId="22D13F95" w14:textId="5080F77E" w:rsidR="00DD60D8" w:rsidRDefault="00DD60D8" w:rsidP="001A6651">
            <w:pPr>
              <w:rPr>
                <w:rFonts w:ascii="Times New Roman" w:hAnsi="Times New Roman" w:cs="Times New Roman"/>
              </w:rPr>
            </w:pPr>
          </w:p>
          <w:p w14:paraId="7EA377BC" w14:textId="77777777" w:rsidR="00DD60D8" w:rsidRDefault="00DD60D8" w:rsidP="001A6651">
            <w:pPr>
              <w:rPr>
                <w:rFonts w:ascii="Times New Roman" w:hAnsi="Times New Roman" w:cs="Times New Roman"/>
              </w:rPr>
            </w:pPr>
          </w:p>
          <w:p w14:paraId="356F0282" w14:textId="77777777" w:rsidR="001A6651" w:rsidRPr="00181D3D" w:rsidRDefault="001A6651" w:rsidP="001A6651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rFonts w:ascii="Times New Roman" w:hAnsi="Times New Roman" w:cs="Times New Roman"/>
              </w:rPr>
            </w:pPr>
            <w:r w:rsidRPr="00181D3D">
              <w:rPr>
                <w:rFonts w:ascii="Times New Roman" w:hAnsi="Times New Roman" w:cs="Times New Roman"/>
              </w:rPr>
              <w:t>Save the analysis data from EE-UQ, and then post process the data with following outputs.</w:t>
            </w:r>
          </w:p>
          <w:p w14:paraId="7EC0034C" w14:textId="77777777" w:rsidR="001A6651" w:rsidRPr="00181D3D" w:rsidRDefault="001A6651" w:rsidP="001A66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81D3D">
              <w:rPr>
                <w:rFonts w:ascii="Times New Roman" w:hAnsi="Times New Roman" w:cs="Times New Roman"/>
              </w:rPr>
              <w:t>A plot of the peak inter-story drift ratios (PID) and their average, median, and dispersion.</w:t>
            </w:r>
          </w:p>
          <w:p w14:paraId="274B8527" w14:textId="77777777" w:rsidR="001A6651" w:rsidRPr="00181D3D" w:rsidRDefault="001A6651" w:rsidP="001A66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81D3D">
              <w:rPr>
                <w:rFonts w:ascii="Times New Roman" w:hAnsi="Times New Roman" w:cs="Times New Roman"/>
              </w:rPr>
              <w:t>A plot of the peak floor acceleration (PFA) and their average, median, and dispersion.</w:t>
            </w:r>
          </w:p>
          <w:p w14:paraId="7901CB93" w14:textId="5FA6D03C" w:rsidR="00DD60D8" w:rsidRPr="009068F4" w:rsidRDefault="001A6651" w:rsidP="009068F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7826051"/>
            <w:r w:rsidRPr="00181D3D">
              <w:rPr>
                <w:rFonts w:ascii="Times New Roman" w:hAnsi="Times New Roman" w:cs="Times New Roman"/>
              </w:rPr>
              <w:t xml:space="preserve">The maximum PID and PFA </w:t>
            </w:r>
            <w:r w:rsidR="009068F4">
              <w:rPr>
                <w:rFonts w:ascii="Times New Roman" w:hAnsi="Times New Roman" w:cs="Times New Roman"/>
              </w:rPr>
              <w:t xml:space="preserve">of the median profile </w:t>
            </w:r>
            <w:r w:rsidRPr="00181D3D">
              <w:rPr>
                <w:rFonts w:ascii="Times New Roman" w:hAnsi="Times New Roman" w:cs="Times New Roman"/>
              </w:rPr>
              <w:t>along the building height</w:t>
            </w:r>
            <w:bookmarkEnd w:id="0"/>
            <w:r w:rsidRPr="00181D3D">
              <w:rPr>
                <w:rFonts w:ascii="Times New Roman" w:hAnsi="Times New Roman" w:cs="Times New Roman"/>
              </w:rPr>
              <w:t>.</w:t>
            </w:r>
          </w:p>
          <w:p w14:paraId="30BA8BC7" w14:textId="77777777" w:rsidR="001A6651" w:rsidRPr="001A6651" w:rsidRDefault="001A6651" w:rsidP="001A665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A6651">
              <w:rPr>
                <w:rFonts w:ascii="Times New Roman" w:hAnsi="Times New Roman" w:cs="Times New Roman"/>
                <w:b/>
                <w:bCs/>
                <w:color w:val="FF0000"/>
              </w:rPr>
              <w:t>MCEr</w:t>
            </w:r>
          </w:p>
          <w:p w14:paraId="51D7F749" w14:textId="73DB7238" w:rsidR="00181D3D" w:rsidRDefault="00181D3D" w:rsidP="00181D3D">
            <w:pPr>
              <w:rPr>
                <w:rFonts w:ascii="Times New Roman" w:hAnsi="Times New Roman" w:cs="Times New Roman"/>
              </w:rPr>
            </w:pPr>
          </w:p>
          <w:p w14:paraId="19D4DA2B" w14:textId="61ED3F58" w:rsidR="009068F4" w:rsidRPr="009068F4" w:rsidRDefault="009068F4" w:rsidP="009068F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</w:pP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Maximum PID </w:t>
            </w:r>
            <w:r w:rsidR="00D1424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                       </w:t>
            </w: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= </w:t>
            </w:r>
          </w:p>
          <w:p w14:paraId="15C26FB7" w14:textId="5B441461" w:rsidR="009068F4" w:rsidRPr="009068F4" w:rsidRDefault="009068F4" w:rsidP="009068F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</w:pP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Maximum PID of the 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median</w:t>
            </w: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D1424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= </w:t>
            </w:r>
          </w:p>
          <w:p w14:paraId="5F447145" w14:textId="27928C8D" w:rsidR="009068F4" w:rsidRPr="009068F4" w:rsidRDefault="009068F4" w:rsidP="009068F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</w:pP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Maximum PFA </w:t>
            </w:r>
            <w:r w:rsidR="00D1424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                      </w:t>
            </w: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= </w:t>
            </w:r>
          </w:p>
          <w:p w14:paraId="1EC63764" w14:textId="2D0FFE05" w:rsidR="001A6651" w:rsidRPr="009068F4" w:rsidRDefault="009068F4" w:rsidP="009068F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</w:pP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Maximum PFA of the 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median</w:t>
            </w: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= </w:t>
            </w:r>
          </w:p>
          <w:p w14:paraId="795266E5" w14:textId="77777777" w:rsidR="009068F4" w:rsidRDefault="009068F4" w:rsidP="00181D3D">
            <w:pPr>
              <w:rPr>
                <w:rFonts w:ascii="Times New Roman" w:hAnsi="Times New Roman" w:cs="Times New Roman"/>
              </w:rPr>
            </w:pPr>
          </w:p>
          <w:p w14:paraId="6F75EF43" w14:textId="77777777" w:rsidR="001A6651" w:rsidRDefault="001A6651" w:rsidP="001A665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A6651">
              <w:rPr>
                <w:rFonts w:ascii="Times New Roman" w:hAnsi="Times New Roman" w:cs="Times New Roman"/>
                <w:b/>
                <w:bCs/>
                <w:color w:val="FF0000"/>
              </w:rPr>
              <w:t>DBE</w:t>
            </w:r>
          </w:p>
          <w:p w14:paraId="7454584C" w14:textId="44B9B3B9" w:rsidR="00312B51" w:rsidRDefault="00312B51" w:rsidP="00181D3D">
            <w:pPr>
              <w:rPr>
                <w:rFonts w:ascii="Times New Roman" w:hAnsi="Times New Roman" w:cs="Times New Roman"/>
              </w:rPr>
            </w:pPr>
          </w:p>
          <w:p w14:paraId="4F8A0C7B" w14:textId="1818520F" w:rsidR="009068F4" w:rsidRPr="009068F4" w:rsidRDefault="009068F4" w:rsidP="009068F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</w:pP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Maximum PID </w:t>
            </w:r>
            <w:r w:rsidR="00D1424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                       </w:t>
            </w: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= </w:t>
            </w:r>
          </w:p>
          <w:p w14:paraId="7E0DA724" w14:textId="5E1EC10B" w:rsidR="009068F4" w:rsidRPr="009068F4" w:rsidRDefault="00D1424A" w:rsidP="009068F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</w:pP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Maximum PID of the 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median</w:t>
            </w: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068F4"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= </w:t>
            </w:r>
          </w:p>
          <w:p w14:paraId="6CD215D3" w14:textId="788FDA01" w:rsidR="009068F4" w:rsidRPr="009068F4" w:rsidRDefault="009068F4" w:rsidP="009068F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</w:pP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Maximum PFA</w:t>
            </w:r>
            <w:r w:rsidR="00D1424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                       </w:t>
            </w: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= </w:t>
            </w:r>
          </w:p>
          <w:p w14:paraId="466168FC" w14:textId="56BBD591" w:rsidR="00DD60D8" w:rsidRPr="00181D3D" w:rsidRDefault="00D1424A" w:rsidP="009068F4">
            <w:pPr>
              <w:rPr>
                <w:rFonts w:ascii="Times New Roman" w:hAnsi="Times New Roman" w:cs="Times New Roman"/>
              </w:rPr>
            </w:pP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Maximum PFA of the 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median</w:t>
            </w:r>
            <w:r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068F4" w:rsidRPr="009068F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= </w:t>
            </w:r>
          </w:p>
        </w:tc>
      </w:tr>
      <w:tr w:rsidR="00497EC8" w:rsidRPr="00C87E1A" w14:paraId="6EEDDF7D" w14:textId="77777777" w:rsidTr="00560CB6">
        <w:tc>
          <w:tcPr>
            <w:tcW w:w="535" w:type="dxa"/>
          </w:tcPr>
          <w:p w14:paraId="417476A4" w14:textId="1CAA0552" w:rsidR="00497EC8" w:rsidRPr="00C87E1A" w:rsidRDefault="00181D3D" w:rsidP="00560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1g</w:t>
            </w:r>
          </w:p>
        </w:tc>
        <w:tc>
          <w:tcPr>
            <w:tcW w:w="8815" w:type="dxa"/>
          </w:tcPr>
          <w:p w14:paraId="2C2EF120" w14:textId="0958A142" w:rsidR="008D5697" w:rsidRDefault="00181D3D" w:rsidP="008D5697">
            <w:pPr>
              <w:rPr>
                <w:rFonts w:ascii="Times New Roman" w:hAnsi="Times New Roman" w:cs="Times New Roman"/>
              </w:rPr>
            </w:pPr>
            <w:r w:rsidRPr="00181D3D">
              <w:rPr>
                <w:rFonts w:ascii="Times New Roman" w:hAnsi="Times New Roman" w:cs="Times New Roman"/>
              </w:rPr>
              <w:t>Comment on your results. Do you think that this building is safe? Why? How do the NLRHA results relate to the pushover results from Module No. 3?</w:t>
            </w:r>
            <w:r w:rsidR="00694AC6">
              <w:rPr>
                <w:rFonts w:ascii="Times New Roman" w:hAnsi="Times New Roman" w:cs="Times New Roman"/>
              </w:rPr>
              <w:t xml:space="preserve"> How do the peak floor accelerations relate to the response spectrum?</w:t>
            </w:r>
          </w:p>
          <w:p w14:paraId="34E526E4" w14:textId="77777777" w:rsidR="00181D3D" w:rsidRDefault="00181D3D" w:rsidP="008D5697">
            <w:pPr>
              <w:rPr>
                <w:rFonts w:ascii="Times New Roman" w:hAnsi="Times New Roman" w:cs="Times New Roman"/>
              </w:rPr>
            </w:pPr>
          </w:p>
          <w:p w14:paraId="2BF847F9" w14:textId="397365DC" w:rsidR="00694AC6" w:rsidRPr="00181D3D" w:rsidRDefault="00694AC6" w:rsidP="008077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AF2FA82" w14:textId="77777777" w:rsidR="00497EC8" w:rsidRPr="00C87E1A" w:rsidRDefault="00497EC8" w:rsidP="00427C0D">
      <w:pPr>
        <w:rPr>
          <w:rFonts w:ascii="Times New Roman" w:hAnsi="Times New Roman" w:cs="Times New Roman"/>
        </w:rPr>
      </w:pPr>
    </w:p>
    <w:sectPr w:rsidR="00497EC8" w:rsidRPr="00C87E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3F45" w14:textId="77777777" w:rsidR="00052E08" w:rsidRDefault="00052E08" w:rsidP="00C87E1A">
      <w:pPr>
        <w:spacing w:after="0" w:line="240" w:lineRule="auto"/>
      </w:pPr>
      <w:r>
        <w:separator/>
      </w:r>
    </w:p>
  </w:endnote>
  <w:endnote w:type="continuationSeparator" w:id="0">
    <w:p w14:paraId="664FC9CF" w14:textId="77777777" w:rsidR="00052E08" w:rsidRDefault="00052E08" w:rsidP="00C8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9B46" w14:textId="580DBFC0" w:rsidR="00C87E1A" w:rsidRPr="001B4510" w:rsidRDefault="00C87E1A">
    <w:pPr>
      <w:pStyle w:val="Footer"/>
      <w:rPr>
        <w:rFonts w:ascii="Times New Roman" w:hAnsi="Times New Roman" w:cs="Times New Roman"/>
      </w:rPr>
    </w:pPr>
    <w:r w:rsidRPr="001B4510">
      <w:rPr>
        <w:rFonts w:ascii="Times New Roman" w:hAnsi="Times New Roman" w:cs="Times New Roman"/>
        <w:snapToGrid w:val="0"/>
      </w:rPr>
      <w:t xml:space="preserve">Page </w:t>
    </w:r>
    <w:r w:rsidRPr="001B4510">
      <w:rPr>
        <w:rFonts w:ascii="Times New Roman" w:hAnsi="Times New Roman" w:cs="Times New Roman"/>
        <w:snapToGrid w:val="0"/>
      </w:rPr>
      <w:fldChar w:fldCharType="begin"/>
    </w:r>
    <w:r w:rsidRPr="001B4510">
      <w:rPr>
        <w:rFonts w:ascii="Times New Roman" w:hAnsi="Times New Roman" w:cs="Times New Roman"/>
        <w:snapToGrid w:val="0"/>
      </w:rPr>
      <w:instrText xml:space="preserve"> PAGE </w:instrText>
    </w:r>
    <w:r w:rsidRPr="001B4510">
      <w:rPr>
        <w:rFonts w:ascii="Times New Roman" w:hAnsi="Times New Roman" w:cs="Times New Roman"/>
        <w:snapToGrid w:val="0"/>
      </w:rPr>
      <w:fldChar w:fldCharType="separate"/>
    </w:r>
    <w:r w:rsidRPr="001B4510">
      <w:rPr>
        <w:rFonts w:ascii="Times New Roman" w:hAnsi="Times New Roman" w:cs="Times New Roman"/>
        <w:snapToGrid w:val="0"/>
      </w:rPr>
      <w:t>1</w:t>
    </w:r>
    <w:r w:rsidRPr="001B4510">
      <w:rPr>
        <w:rFonts w:ascii="Times New Roman" w:hAnsi="Times New Roman" w:cs="Times New Roman"/>
        <w:snapToGrid w:val="0"/>
      </w:rPr>
      <w:fldChar w:fldCharType="end"/>
    </w:r>
    <w:r w:rsidRPr="001B4510">
      <w:rPr>
        <w:rFonts w:ascii="Times New Roman" w:hAnsi="Times New Roman" w:cs="Times New Roman"/>
        <w:snapToGrid w:val="0"/>
      </w:rPr>
      <w:t xml:space="preserve"> of </w:t>
    </w:r>
    <w:r w:rsidRPr="001B4510">
      <w:rPr>
        <w:rFonts w:ascii="Times New Roman" w:hAnsi="Times New Roman" w:cs="Times New Roman"/>
        <w:snapToGrid w:val="0"/>
      </w:rPr>
      <w:fldChar w:fldCharType="begin"/>
    </w:r>
    <w:r w:rsidRPr="001B4510">
      <w:rPr>
        <w:rFonts w:ascii="Times New Roman" w:hAnsi="Times New Roman" w:cs="Times New Roman"/>
        <w:snapToGrid w:val="0"/>
      </w:rPr>
      <w:instrText xml:space="preserve"> NUMPAGES </w:instrText>
    </w:r>
    <w:r w:rsidRPr="001B4510">
      <w:rPr>
        <w:rFonts w:ascii="Times New Roman" w:hAnsi="Times New Roman" w:cs="Times New Roman"/>
        <w:snapToGrid w:val="0"/>
      </w:rPr>
      <w:fldChar w:fldCharType="separate"/>
    </w:r>
    <w:r w:rsidRPr="001B4510">
      <w:rPr>
        <w:rFonts w:ascii="Times New Roman" w:hAnsi="Times New Roman" w:cs="Times New Roman"/>
        <w:snapToGrid w:val="0"/>
      </w:rPr>
      <w:t>1</w:t>
    </w:r>
    <w:r w:rsidRPr="001B4510">
      <w:rPr>
        <w:rFonts w:ascii="Times New Roman" w:hAnsi="Times New Roman" w:cs="Times New Roman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3799" w14:textId="77777777" w:rsidR="00052E08" w:rsidRDefault="00052E08" w:rsidP="00C87E1A">
      <w:pPr>
        <w:spacing w:after="0" w:line="240" w:lineRule="auto"/>
      </w:pPr>
      <w:r>
        <w:separator/>
      </w:r>
    </w:p>
  </w:footnote>
  <w:footnote w:type="continuationSeparator" w:id="0">
    <w:p w14:paraId="6E77C056" w14:textId="77777777" w:rsidR="00052E08" w:rsidRDefault="00052E08" w:rsidP="00C8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1692" w14:textId="67D16ADE" w:rsidR="00C87E1A" w:rsidRDefault="00C87E1A" w:rsidP="00C87E1A">
    <w:pPr>
      <w:pStyle w:val="Header"/>
      <w:jc w:val="right"/>
    </w:pPr>
    <w:r>
      <w:rPr>
        <w:noProof/>
      </w:rPr>
      <w:drawing>
        <wp:inline distT="0" distB="0" distL="0" distR="0" wp14:anchorId="67FDC7BF" wp14:editId="0DE4E952">
          <wp:extent cx="1975184" cy="417194"/>
          <wp:effectExtent l="0" t="0" r="6350" b="2540"/>
          <wp:docPr id="2" name="Picture 2" descr="NHERI SimCenter Leadership Transition | DesignSafe-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HERI SimCenter Leadership Transition | DesignSafe-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494" cy="42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3C40"/>
    <w:multiLevelType w:val="hybridMultilevel"/>
    <w:tmpl w:val="DC5AFB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4A7F"/>
    <w:multiLevelType w:val="hybridMultilevel"/>
    <w:tmpl w:val="BB66ADA8"/>
    <w:lvl w:ilvl="0" w:tplc="97C282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F6D47"/>
    <w:multiLevelType w:val="hybridMultilevel"/>
    <w:tmpl w:val="5396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35F23"/>
    <w:multiLevelType w:val="hybridMultilevel"/>
    <w:tmpl w:val="FD9E5A7A"/>
    <w:lvl w:ilvl="0" w:tplc="CD941A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136B6"/>
    <w:multiLevelType w:val="hybridMultilevel"/>
    <w:tmpl w:val="210E7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669078">
    <w:abstractNumId w:val="4"/>
  </w:num>
  <w:num w:numId="2" w16cid:durableId="1947425050">
    <w:abstractNumId w:val="1"/>
  </w:num>
  <w:num w:numId="3" w16cid:durableId="1498229714">
    <w:abstractNumId w:val="2"/>
  </w:num>
  <w:num w:numId="4" w16cid:durableId="1913275722">
    <w:abstractNumId w:val="3"/>
  </w:num>
  <w:num w:numId="5" w16cid:durableId="96639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C8"/>
    <w:rsid w:val="0003050B"/>
    <w:rsid w:val="00052E08"/>
    <w:rsid w:val="00061F18"/>
    <w:rsid w:val="00067C72"/>
    <w:rsid w:val="000F32D3"/>
    <w:rsid w:val="000F65AA"/>
    <w:rsid w:val="00156712"/>
    <w:rsid w:val="00181D3D"/>
    <w:rsid w:val="001A6651"/>
    <w:rsid w:val="001B00FB"/>
    <w:rsid w:val="001B4510"/>
    <w:rsid w:val="0021547F"/>
    <w:rsid w:val="0024385B"/>
    <w:rsid w:val="00312B51"/>
    <w:rsid w:val="003B5E86"/>
    <w:rsid w:val="003E152B"/>
    <w:rsid w:val="00420EF8"/>
    <w:rsid w:val="00427C0D"/>
    <w:rsid w:val="004354E9"/>
    <w:rsid w:val="004428EB"/>
    <w:rsid w:val="00450CA3"/>
    <w:rsid w:val="00497EC8"/>
    <w:rsid w:val="00572A5E"/>
    <w:rsid w:val="00573BA4"/>
    <w:rsid w:val="00580580"/>
    <w:rsid w:val="00686AC1"/>
    <w:rsid w:val="00694AC6"/>
    <w:rsid w:val="006A7D60"/>
    <w:rsid w:val="006F265A"/>
    <w:rsid w:val="007224D4"/>
    <w:rsid w:val="00746DD2"/>
    <w:rsid w:val="007C3E3A"/>
    <w:rsid w:val="008077F6"/>
    <w:rsid w:val="00833D06"/>
    <w:rsid w:val="008B383C"/>
    <w:rsid w:val="008D5697"/>
    <w:rsid w:val="009068F4"/>
    <w:rsid w:val="009E654F"/>
    <w:rsid w:val="00A037F3"/>
    <w:rsid w:val="00A045E4"/>
    <w:rsid w:val="00A53A7E"/>
    <w:rsid w:val="00AE64A8"/>
    <w:rsid w:val="00B0087F"/>
    <w:rsid w:val="00B24607"/>
    <w:rsid w:val="00B33658"/>
    <w:rsid w:val="00B62023"/>
    <w:rsid w:val="00BC5A77"/>
    <w:rsid w:val="00C04F10"/>
    <w:rsid w:val="00C25999"/>
    <w:rsid w:val="00C507FD"/>
    <w:rsid w:val="00C87E1A"/>
    <w:rsid w:val="00CA4748"/>
    <w:rsid w:val="00D1424A"/>
    <w:rsid w:val="00D91356"/>
    <w:rsid w:val="00DD60D8"/>
    <w:rsid w:val="00DE668F"/>
    <w:rsid w:val="00E26832"/>
    <w:rsid w:val="00E472F4"/>
    <w:rsid w:val="00EA0026"/>
    <w:rsid w:val="00F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4702"/>
  <w15:chartTrackingRefBased/>
  <w15:docId w15:val="{DADA176A-E3CF-4EF7-BB9D-B883FBFD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EC8"/>
    <w:rPr>
      <w:color w:val="0563C1" w:themeColor="hyperlink"/>
      <w:u w:val="single"/>
    </w:rPr>
  </w:style>
  <w:style w:type="character" w:customStyle="1" w:styleId="markqhkmpkibu">
    <w:name w:val="markqhkmpkibu"/>
    <w:basedOn w:val="DefaultParagraphFont"/>
    <w:rsid w:val="00497EC8"/>
  </w:style>
  <w:style w:type="character" w:customStyle="1" w:styleId="markg3bklcq03">
    <w:name w:val="markg3bklcq03"/>
    <w:basedOn w:val="DefaultParagraphFont"/>
    <w:rsid w:val="00497EC8"/>
  </w:style>
  <w:style w:type="paragraph" w:styleId="NormalWeb">
    <w:name w:val="Normal (Web)"/>
    <w:basedOn w:val="Normal"/>
    <w:uiPriority w:val="99"/>
    <w:semiHidden/>
    <w:unhideWhenUsed/>
    <w:rsid w:val="0049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9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7D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1A"/>
  </w:style>
  <w:style w:type="paragraph" w:styleId="Footer">
    <w:name w:val="footer"/>
    <w:basedOn w:val="Normal"/>
    <w:link w:val="FooterChar"/>
    <w:unhideWhenUsed/>
    <w:rsid w:val="00C8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Galvis</dc:creator>
  <cp:keywords/>
  <dc:description/>
  <cp:lastModifiedBy>Francisco Galvis</cp:lastModifiedBy>
  <cp:revision>18</cp:revision>
  <dcterms:created xsi:type="dcterms:W3CDTF">2022-02-06T05:04:00Z</dcterms:created>
  <dcterms:modified xsi:type="dcterms:W3CDTF">2023-03-02T14:44:00Z</dcterms:modified>
</cp:coreProperties>
</file>