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5B95" w14:textId="77777777" w:rsidR="00944C99" w:rsidRDefault="00000000">
      <w:pPr>
        <w:jc w:val="center"/>
        <w:rPr>
          <w:b/>
          <w:sz w:val="22"/>
          <w:szCs w:val="22"/>
        </w:rPr>
      </w:pPr>
      <w:r>
        <w:rPr>
          <w:b/>
          <w:sz w:val="22"/>
          <w:szCs w:val="22"/>
        </w:rPr>
        <w:t>Gallery of Teaching Applications</w:t>
      </w:r>
    </w:p>
    <w:p w14:paraId="41194C7A" w14:textId="7E732AB1" w:rsidR="00944C99" w:rsidRDefault="00000000">
      <w:pPr>
        <w:jc w:val="center"/>
        <w:rPr>
          <w:b/>
          <w:sz w:val="22"/>
          <w:szCs w:val="22"/>
        </w:rPr>
      </w:pPr>
      <w:r>
        <w:rPr>
          <w:b/>
          <w:sz w:val="22"/>
          <w:szCs w:val="22"/>
        </w:rPr>
        <w:t>Module</w:t>
      </w:r>
      <w:r w:rsidR="00FF4267">
        <w:rPr>
          <w:b/>
          <w:sz w:val="22"/>
          <w:szCs w:val="22"/>
        </w:rPr>
        <w:t xml:space="preserve">: </w:t>
      </w:r>
      <w:r w:rsidR="00FF4267" w:rsidRPr="00FF4267">
        <w:rPr>
          <w:b/>
          <w:sz w:val="22"/>
          <w:szCs w:val="22"/>
        </w:rPr>
        <w:t>Uncertainty quantification (UQ) for structural models</w:t>
      </w:r>
    </w:p>
    <w:p w14:paraId="0297CD26" w14:textId="77777777" w:rsidR="00944C99" w:rsidRDefault="00944C99">
      <w:pPr>
        <w:rPr>
          <w:b/>
          <w:sz w:val="22"/>
          <w:szCs w:val="22"/>
        </w:rPr>
      </w:pPr>
    </w:p>
    <w:p w14:paraId="14A5E2B4" w14:textId="77777777" w:rsidR="00944C99" w:rsidRDefault="00000000">
      <w:pPr>
        <w:rPr>
          <w:sz w:val="22"/>
          <w:szCs w:val="22"/>
        </w:rPr>
      </w:pPr>
      <w:r>
        <w:rPr>
          <w:b/>
          <w:sz w:val="22"/>
          <w:szCs w:val="22"/>
        </w:rPr>
        <w:t xml:space="preserve">Title: </w:t>
      </w:r>
      <w:r>
        <w:rPr>
          <w:sz w:val="22"/>
          <w:szCs w:val="22"/>
        </w:rPr>
        <w:t>Uncertainty quantification (UQ) for structural models</w:t>
      </w:r>
    </w:p>
    <w:p w14:paraId="3AF6DA33" w14:textId="77777777" w:rsidR="00944C99" w:rsidRDefault="00944C99">
      <w:pPr>
        <w:rPr>
          <w:sz w:val="22"/>
          <w:szCs w:val="22"/>
        </w:rPr>
      </w:pPr>
    </w:p>
    <w:p w14:paraId="2B1DB9F5" w14:textId="77777777" w:rsidR="00944C99" w:rsidRDefault="00000000">
      <w:pPr>
        <w:rPr>
          <w:sz w:val="22"/>
          <w:szCs w:val="22"/>
        </w:rPr>
      </w:pPr>
      <w:r>
        <w:rPr>
          <w:b/>
          <w:sz w:val="22"/>
          <w:szCs w:val="22"/>
        </w:rPr>
        <w:t xml:space="preserve">Target audience: </w:t>
      </w:r>
      <w:r>
        <w:rPr>
          <w:sz w:val="22"/>
          <w:szCs w:val="22"/>
        </w:rPr>
        <w:t>Graduate students in Structural Engineering with basic knowledge of programing, linear and nonlinear structural analysis.</w:t>
      </w:r>
    </w:p>
    <w:p w14:paraId="2E73C745" w14:textId="77777777" w:rsidR="00944C99" w:rsidRDefault="00944C99">
      <w:pPr>
        <w:rPr>
          <w:sz w:val="22"/>
          <w:szCs w:val="22"/>
        </w:rPr>
      </w:pPr>
    </w:p>
    <w:p w14:paraId="2AB05EAF" w14:textId="77777777" w:rsidR="00944C99" w:rsidRDefault="00000000">
      <w:pPr>
        <w:rPr>
          <w:b/>
          <w:sz w:val="22"/>
          <w:szCs w:val="22"/>
        </w:rPr>
      </w:pPr>
      <w:r>
        <w:rPr>
          <w:b/>
          <w:sz w:val="22"/>
          <w:szCs w:val="22"/>
        </w:rPr>
        <w:t>Learning objectives:</w:t>
      </w:r>
    </w:p>
    <w:p w14:paraId="4B2D3764" w14:textId="77777777" w:rsidR="00944C99" w:rsidRDefault="00000000">
      <w:pPr>
        <w:numPr>
          <w:ilvl w:val="0"/>
          <w:numId w:val="3"/>
        </w:numPr>
        <w:pBdr>
          <w:top w:val="nil"/>
          <w:left w:val="nil"/>
          <w:bottom w:val="nil"/>
          <w:right w:val="nil"/>
          <w:between w:val="nil"/>
        </w:pBdr>
        <w:rPr>
          <w:b/>
          <w:color w:val="000000"/>
          <w:sz w:val="22"/>
          <w:szCs w:val="22"/>
        </w:rPr>
      </w:pPr>
      <w:r>
        <w:rPr>
          <w:color w:val="000000"/>
          <w:sz w:val="22"/>
          <w:szCs w:val="22"/>
        </w:rPr>
        <w:t>Calibrate an OpenSees structural model based on test data</w:t>
      </w:r>
    </w:p>
    <w:p w14:paraId="20B2CCAC" w14:textId="77777777" w:rsidR="00944C99" w:rsidRDefault="00000000">
      <w:pPr>
        <w:numPr>
          <w:ilvl w:val="0"/>
          <w:numId w:val="3"/>
        </w:numPr>
        <w:pBdr>
          <w:top w:val="nil"/>
          <w:left w:val="nil"/>
          <w:bottom w:val="nil"/>
          <w:right w:val="nil"/>
          <w:between w:val="nil"/>
        </w:pBdr>
        <w:rPr>
          <w:b/>
          <w:color w:val="000000"/>
          <w:sz w:val="22"/>
          <w:szCs w:val="22"/>
        </w:rPr>
      </w:pPr>
      <w:r>
        <w:rPr>
          <w:color w:val="000000"/>
          <w:sz w:val="22"/>
          <w:szCs w:val="22"/>
        </w:rPr>
        <w:t>Quantify the impact of the model calibrations based on modeling decision such as including or excluding axial load effects.</w:t>
      </w:r>
    </w:p>
    <w:p w14:paraId="0662B80E" w14:textId="77777777" w:rsidR="00944C99" w:rsidRDefault="00000000">
      <w:pPr>
        <w:numPr>
          <w:ilvl w:val="0"/>
          <w:numId w:val="3"/>
        </w:numPr>
        <w:pBdr>
          <w:top w:val="nil"/>
          <w:left w:val="nil"/>
          <w:bottom w:val="nil"/>
          <w:right w:val="nil"/>
          <w:between w:val="nil"/>
        </w:pBdr>
        <w:rPr>
          <w:b/>
          <w:color w:val="000000"/>
          <w:sz w:val="22"/>
          <w:szCs w:val="22"/>
        </w:rPr>
      </w:pPr>
      <w:r>
        <w:rPr>
          <w:color w:val="000000"/>
          <w:sz w:val="22"/>
          <w:szCs w:val="22"/>
        </w:rPr>
        <w:t>Estimate the uncertainty in the model parameters.</w:t>
      </w:r>
    </w:p>
    <w:p w14:paraId="143BB533" w14:textId="77777777" w:rsidR="00944C99" w:rsidRDefault="00944C99">
      <w:pPr>
        <w:rPr>
          <w:b/>
          <w:sz w:val="22"/>
          <w:szCs w:val="22"/>
        </w:rPr>
      </w:pPr>
    </w:p>
    <w:p w14:paraId="51A31D46" w14:textId="77777777" w:rsidR="00944C99" w:rsidRDefault="00000000">
      <w:pPr>
        <w:rPr>
          <w:b/>
          <w:sz w:val="22"/>
          <w:szCs w:val="22"/>
        </w:rPr>
      </w:pPr>
      <w:r>
        <w:rPr>
          <w:b/>
          <w:sz w:val="22"/>
          <w:szCs w:val="22"/>
        </w:rPr>
        <w:t xml:space="preserve">List of tools: </w:t>
      </w:r>
    </w:p>
    <w:p w14:paraId="79A6E5A9" w14:textId="77777777" w:rsidR="00944C99" w:rsidRDefault="00000000">
      <w:pPr>
        <w:numPr>
          <w:ilvl w:val="0"/>
          <w:numId w:val="3"/>
        </w:numPr>
        <w:pBdr>
          <w:top w:val="nil"/>
          <w:left w:val="nil"/>
          <w:bottom w:val="nil"/>
          <w:right w:val="nil"/>
          <w:between w:val="nil"/>
        </w:pBdr>
        <w:rPr>
          <w:color w:val="000000"/>
          <w:sz w:val="22"/>
          <w:szCs w:val="22"/>
        </w:rPr>
      </w:pPr>
      <w:r>
        <w:rPr>
          <w:color w:val="000000"/>
          <w:sz w:val="22"/>
          <w:szCs w:val="22"/>
        </w:rPr>
        <w:t>OpenSees</w:t>
      </w:r>
    </w:p>
    <w:p w14:paraId="12C57F6E" w14:textId="77777777" w:rsidR="00944C99" w:rsidRDefault="00000000">
      <w:pPr>
        <w:numPr>
          <w:ilvl w:val="0"/>
          <w:numId w:val="3"/>
        </w:numPr>
        <w:pBdr>
          <w:top w:val="nil"/>
          <w:left w:val="nil"/>
          <w:bottom w:val="nil"/>
          <w:right w:val="nil"/>
          <w:between w:val="nil"/>
        </w:pBdr>
        <w:rPr>
          <w:color w:val="000000"/>
          <w:sz w:val="22"/>
          <w:szCs w:val="22"/>
        </w:rPr>
      </w:pPr>
      <w:r>
        <w:rPr>
          <w:color w:val="000000"/>
          <w:sz w:val="22"/>
          <w:szCs w:val="22"/>
        </w:rPr>
        <w:t>SimCenter quoFEM</w:t>
      </w:r>
    </w:p>
    <w:p w14:paraId="3DB65C54" w14:textId="77777777" w:rsidR="00944C99" w:rsidRDefault="00944C99">
      <w:pPr>
        <w:rPr>
          <w:sz w:val="22"/>
          <w:szCs w:val="22"/>
        </w:rPr>
      </w:pPr>
    </w:p>
    <w:p w14:paraId="1800D34B" w14:textId="77777777" w:rsidR="00944C99" w:rsidRDefault="00000000">
      <w:pPr>
        <w:rPr>
          <w:b/>
          <w:sz w:val="22"/>
          <w:szCs w:val="22"/>
        </w:rPr>
      </w:pPr>
      <w:r>
        <w:rPr>
          <w:b/>
          <w:sz w:val="22"/>
          <w:szCs w:val="22"/>
        </w:rPr>
        <w:t xml:space="preserve">Supplemental material: </w:t>
      </w:r>
    </w:p>
    <w:p w14:paraId="72B69060" w14:textId="77777777" w:rsidR="00944C99" w:rsidRDefault="00000000">
      <w:pPr>
        <w:numPr>
          <w:ilvl w:val="0"/>
          <w:numId w:val="2"/>
        </w:numPr>
        <w:pBdr>
          <w:top w:val="nil"/>
          <w:left w:val="nil"/>
          <w:bottom w:val="nil"/>
          <w:right w:val="nil"/>
          <w:between w:val="nil"/>
        </w:pBdr>
        <w:rPr>
          <w:color w:val="000000"/>
          <w:sz w:val="22"/>
          <w:szCs w:val="22"/>
        </w:rPr>
      </w:pPr>
      <w:r>
        <w:rPr>
          <w:color w:val="000000"/>
          <w:sz w:val="22"/>
          <w:szCs w:val="22"/>
        </w:rPr>
        <w:t xml:space="preserve">Download link quoFEM: </w:t>
      </w:r>
      <w:hyperlink r:id="rId8">
        <w:r>
          <w:rPr>
            <w:color w:val="0000FF"/>
            <w:sz w:val="22"/>
            <w:szCs w:val="22"/>
            <w:u w:val="single"/>
          </w:rPr>
          <w:t>https://www.designsafe-ci.org/data/browser/public/designsafe.storage.community//SimCenter/Software/quoFEM</w:t>
        </w:r>
      </w:hyperlink>
    </w:p>
    <w:p w14:paraId="60CDB28D" w14:textId="77777777" w:rsidR="00944C99" w:rsidRDefault="00000000">
      <w:pPr>
        <w:numPr>
          <w:ilvl w:val="0"/>
          <w:numId w:val="2"/>
        </w:numPr>
        <w:pBdr>
          <w:top w:val="nil"/>
          <w:left w:val="nil"/>
          <w:bottom w:val="nil"/>
          <w:right w:val="nil"/>
          <w:between w:val="nil"/>
        </w:pBdr>
        <w:jc w:val="both"/>
        <w:rPr>
          <w:color w:val="000000"/>
          <w:sz w:val="22"/>
          <w:szCs w:val="22"/>
        </w:rPr>
      </w:pPr>
      <w:r>
        <w:rPr>
          <w:color w:val="000000"/>
          <w:sz w:val="22"/>
          <w:szCs w:val="22"/>
        </w:rPr>
        <w:t xml:space="preserve">Training videos quoFEM: </w:t>
      </w:r>
      <w:hyperlink r:id="rId9">
        <w:r>
          <w:rPr>
            <w:color w:val="0000FF"/>
            <w:sz w:val="22"/>
            <w:szCs w:val="22"/>
            <w:u w:val="single"/>
          </w:rPr>
          <w:t>https://simcenter.designsafe-ci.org/research-tools/quofem-application/</w:t>
        </w:r>
      </w:hyperlink>
      <w:r>
        <w:rPr>
          <w:color w:val="000000"/>
          <w:sz w:val="22"/>
          <w:szCs w:val="22"/>
        </w:rPr>
        <w:t>.</w:t>
      </w:r>
    </w:p>
    <w:p w14:paraId="4E47B8D8" w14:textId="77777777" w:rsidR="00944C99" w:rsidRDefault="00944C99">
      <w:pPr>
        <w:rPr>
          <w:b/>
          <w:sz w:val="22"/>
          <w:szCs w:val="22"/>
        </w:rPr>
      </w:pPr>
    </w:p>
    <w:p w14:paraId="308B0658" w14:textId="77777777" w:rsidR="00944C99" w:rsidRDefault="00000000">
      <w:pPr>
        <w:rPr>
          <w:sz w:val="22"/>
          <w:szCs w:val="22"/>
        </w:rPr>
      </w:pPr>
      <w:r>
        <w:rPr>
          <w:b/>
          <w:sz w:val="22"/>
          <w:szCs w:val="22"/>
        </w:rPr>
        <w:t>Activity description:</w:t>
      </w:r>
    </w:p>
    <w:p w14:paraId="607F2992" w14:textId="77777777" w:rsidR="00944C99" w:rsidRDefault="00944C99">
      <w:pPr>
        <w:rPr>
          <w:sz w:val="22"/>
          <w:szCs w:val="22"/>
        </w:rPr>
      </w:pPr>
    </w:p>
    <w:p w14:paraId="096AAA72" w14:textId="77777777" w:rsidR="00944C99" w:rsidRDefault="00000000">
      <w:pPr>
        <w:jc w:val="both"/>
        <w:rPr>
          <w:sz w:val="22"/>
          <w:szCs w:val="22"/>
        </w:rPr>
      </w:pPr>
      <w:r>
        <w:rPr>
          <w:sz w:val="22"/>
          <w:szCs w:val="22"/>
        </w:rPr>
        <w:t>In this problem, you will address the different questions that arise while calibrating a nonlinear structural model using experimental results. quoFEM will be used to calibrate a concentrated plastic hinge model of a rectangular concrete column tested by Soesianawati in 1989. The model is presented in the figure below. This tests only provides information to moderate levels of displacement; thus, you will only calibrate the cracking factor (</w:t>
      </w:r>
      <w:r>
        <w:rPr>
          <w:i/>
          <w:sz w:val="22"/>
          <w:szCs w:val="22"/>
        </w:rPr>
        <w:t>crack</w:t>
      </w:r>
      <w:r>
        <w:rPr>
          <w:sz w:val="22"/>
          <w:szCs w:val="22"/>
        </w:rPr>
        <w:t>_</w:t>
      </w:r>
      <w:r>
        <w:rPr>
          <w:i/>
          <w:sz w:val="22"/>
          <w:szCs w:val="22"/>
        </w:rPr>
        <w:t>factor)</w:t>
      </w:r>
      <w:r>
        <w:rPr>
          <w:sz w:val="22"/>
          <w:szCs w:val="22"/>
        </w:rPr>
        <w:t>, the yielding moment (</w:t>
      </w:r>
      <w:r>
        <w:rPr>
          <w:i/>
          <w:sz w:val="22"/>
          <w:szCs w:val="22"/>
        </w:rPr>
        <w:t>M</w:t>
      </w:r>
      <w:r>
        <w:rPr>
          <w:i/>
          <w:sz w:val="22"/>
          <w:szCs w:val="22"/>
          <w:vertAlign w:val="subscript"/>
        </w:rPr>
        <w:t>p</w:t>
      </w:r>
      <w:r>
        <w:rPr>
          <w:sz w:val="22"/>
          <w:szCs w:val="22"/>
        </w:rPr>
        <w:t>), and the capping moment (</w:t>
      </w:r>
      <w:r>
        <w:rPr>
          <w:i/>
          <w:sz w:val="22"/>
          <w:szCs w:val="22"/>
        </w:rPr>
        <w:t>M</w:t>
      </w:r>
      <w:r>
        <w:rPr>
          <w:sz w:val="22"/>
          <w:szCs w:val="22"/>
          <w:vertAlign w:val="subscript"/>
        </w:rPr>
        <w:t>c</w:t>
      </w:r>
      <w:r>
        <w:rPr>
          <w:sz w:val="22"/>
          <w:szCs w:val="22"/>
        </w:rPr>
        <w:t>) of the plastic hinge. The test results (displacement and force time histories), the OpenSeesPy model of the column, and the Google Colab notebooks for postprocessing are available to support your work.</w:t>
      </w:r>
    </w:p>
    <w:p w14:paraId="5C199A2C" w14:textId="77777777" w:rsidR="00944C99" w:rsidRDefault="00944C99">
      <w:pPr>
        <w:jc w:val="both"/>
        <w:rPr>
          <w:sz w:val="22"/>
          <w:szCs w:val="22"/>
        </w:rPr>
      </w:pPr>
    </w:p>
    <w:p w14:paraId="5D3C841E" w14:textId="1956594B" w:rsidR="00944C99" w:rsidRDefault="00B0660E">
      <w:pPr>
        <w:jc w:val="center"/>
        <w:rPr>
          <w:sz w:val="22"/>
          <w:szCs w:val="22"/>
        </w:rPr>
      </w:pPr>
      <w:r w:rsidRPr="00B0660E">
        <w:rPr>
          <w:noProof/>
        </w:rPr>
        <w:drawing>
          <wp:inline distT="0" distB="0" distL="0" distR="0" wp14:anchorId="16050559" wp14:editId="100FAFF7">
            <wp:extent cx="4698609" cy="2833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1495" cy="2847524"/>
                    </a:xfrm>
                    <a:prstGeom prst="rect">
                      <a:avLst/>
                    </a:prstGeom>
                    <a:noFill/>
                    <a:ln>
                      <a:noFill/>
                    </a:ln>
                  </pic:spPr>
                </pic:pic>
              </a:graphicData>
            </a:graphic>
          </wp:inline>
        </w:drawing>
      </w:r>
    </w:p>
    <w:p w14:paraId="75A54F95" w14:textId="77777777" w:rsidR="00944C99" w:rsidRDefault="00944C99">
      <w:pPr>
        <w:jc w:val="both"/>
        <w:rPr>
          <w:sz w:val="22"/>
          <w:szCs w:val="22"/>
        </w:rPr>
      </w:pPr>
    </w:p>
    <w:p w14:paraId="61EAFB6A" w14:textId="77777777" w:rsidR="00944C99" w:rsidRDefault="00000000">
      <w:pPr>
        <w:jc w:val="both"/>
        <w:rPr>
          <w:sz w:val="22"/>
          <w:szCs w:val="22"/>
        </w:rPr>
      </w:pPr>
      <w:r>
        <w:rPr>
          <w:sz w:val="22"/>
          <w:szCs w:val="22"/>
        </w:rPr>
        <w:t>The problem and the steps in this module follow the examples presented during class lecture. The model shown in lecture is similar to this problem, except that the model in this problem includes axial load. Hence, the results for the problem are not going to be identical to those of the example shown in the lecture. Please note that you don’t need to modify the OpenSeesPy model since the files attached to this problem already include the gravity load.</w:t>
      </w:r>
    </w:p>
    <w:p w14:paraId="0EBC0E1E" w14:textId="77777777" w:rsidR="00944C99" w:rsidRDefault="00944C99">
      <w:pPr>
        <w:jc w:val="both"/>
        <w:rPr>
          <w:sz w:val="22"/>
          <w:szCs w:val="22"/>
        </w:rPr>
      </w:pPr>
    </w:p>
    <w:p w14:paraId="5F764AFF" w14:textId="77777777" w:rsidR="00944C99" w:rsidRDefault="00000000">
      <w:pPr>
        <w:jc w:val="both"/>
        <w:rPr>
          <w:sz w:val="22"/>
          <w:szCs w:val="22"/>
        </w:rPr>
      </w:pPr>
      <w:r>
        <w:rPr>
          <w:sz w:val="22"/>
          <w:szCs w:val="22"/>
        </w:rPr>
        <w:t>The following four steps are required to successfully complete this problem:</w:t>
      </w:r>
    </w:p>
    <w:p w14:paraId="5827F805" w14:textId="77777777" w:rsidR="00944C99" w:rsidRDefault="00944C99">
      <w:pPr>
        <w:pBdr>
          <w:top w:val="nil"/>
          <w:left w:val="nil"/>
          <w:bottom w:val="nil"/>
          <w:right w:val="nil"/>
          <w:between w:val="nil"/>
        </w:pBdr>
        <w:ind w:left="360"/>
        <w:jc w:val="both"/>
        <w:rPr>
          <w:color w:val="000000"/>
          <w:sz w:val="22"/>
          <w:szCs w:val="22"/>
        </w:rPr>
      </w:pPr>
    </w:p>
    <w:p w14:paraId="1062BA6D" w14:textId="77777777" w:rsidR="00944C99" w:rsidRDefault="00000000">
      <w:pPr>
        <w:numPr>
          <w:ilvl w:val="0"/>
          <w:numId w:val="1"/>
        </w:numPr>
        <w:pBdr>
          <w:top w:val="nil"/>
          <w:left w:val="nil"/>
          <w:bottom w:val="nil"/>
          <w:right w:val="nil"/>
          <w:between w:val="nil"/>
        </w:pBdr>
        <w:spacing w:line="259" w:lineRule="auto"/>
        <w:jc w:val="both"/>
        <w:rPr>
          <w:color w:val="000000"/>
          <w:sz w:val="22"/>
          <w:szCs w:val="22"/>
        </w:rPr>
      </w:pPr>
      <w:r>
        <w:rPr>
          <w:color w:val="000000"/>
          <w:sz w:val="22"/>
          <w:szCs w:val="22"/>
        </w:rPr>
        <w:t xml:space="preserve">Perform a </w:t>
      </w:r>
      <w:r>
        <w:rPr>
          <w:b/>
          <w:color w:val="000000"/>
          <w:sz w:val="22"/>
          <w:szCs w:val="22"/>
        </w:rPr>
        <w:t>parametric study</w:t>
      </w:r>
      <w:r>
        <w:rPr>
          <w:color w:val="000000"/>
          <w:sz w:val="22"/>
          <w:szCs w:val="22"/>
        </w:rPr>
        <w:t xml:space="preserve"> in quoFEM to investigate the influence of the </w:t>
      </w:r>
      <w:r>
        <w:rPr>
          <w:i/>
          <w:color w:val="000000"/>
          <w:sz w:val="22"/>
          <w:szCs w:val="22"/>
        </w:rPr>
        <w:t>crack</w:t>
      </w:r>
      <w:r>
        <w:rPr>
          <w:color w:val="000000"/>
          <w:sz w:val="22"/>
          <w:szCs w:val="22"/>
        </w:rPr>
        <w:t>_</w:t>
      </w:r>
      <w:r>
        <w:rPr>
          <w:i/>
          <w:color w:val="000000"/>
          <w:sz w:val="22"/>
          <w:szCs w:val="22"/>
        </w:rPr>
        <w:t>factor</w:t>
      </w:r>
      <w:r>
        <w:rPr>
          <w:color w:val="000000"/>
          <w:sz w:val="22"/>
          <w:szCs w:val="22"/>
        </w:rPr>
        <w:t xml:space="preserve">, </w:t>
      </w:r>
      <w:r>
        <w:rPr>
          <w:i/>
          <w:color w:val="000000"/>
          <w:sz w:val="22"/>
          <w:szCs w:val="22"/>
        </w:rPr>
        <w:t>M</w:t>
      </w:r>
      <w:r>
        <w:rPr>
          <w:i/>
          <w:color w:val="000000"/>
          <w:sz w:val="22"/>
          <w:szCs w:val="22"/>
          <w:vertAlign w:val="subscript"/>
        </w:rPr>
        <w:t>p</w:t>
      </w:r>
      <w:r>
        <w:rPr>
          <w:color w:val="000000"/>
          <w:sz w:val="22"/>
          <w:szCs w:val="22"/>
        </w:rPr>
        <w:t xml:space="preserve">, and </w:t>
      </w:r>
      <w:r>
        <w:rPr>
          <w:i/>
          <w:color w:val="000000"/>
          <w:sz w:val="22"/>
          <w:szCs w:val="22"/>
        </w:rPr>
        <w:t>M</w:t>
      </w:r>
      <w:r>
        <w:rPr>
          <w:i/>
          <w:color w:val="000000"/>
          <w:sz w:val="22"/>
          <w:szCs w:val="22"/>
          <w:vertAlign w:val="subscript"/>
        </w:rPr>
        <w:t>c</w:t>
      </w:r>
      <w:r>
        <w:rPr>
          <w:color w:val="000000"/>
          <w:sz w:val="22"/>
          <w:szCs w:val="22"/>
        </w:rPr>
        <w:t xml:space="preserve"> parameters on the calibration error of the test.</w:t>
      </w:r>
    </w:p>
    <w:p w14:paraId="36969C93"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Set the UQ Engine to Dakota with Forward Propagation using Latin Hypercube Sampling (LHS). Use 500 samples for the parametric study and any seed value (the seed is only to reproduce the exact random samples).</w:t>
      </w:r>
    </w:p>
    <w:p w14:paraId="4B0176FD"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Choose “Pyhton” as FEM application and choose the appropriate model script provided in the StarterCode folder. Choose the parameter script folder that defines the random variables.</w:t>
      </w:r>
    </w:p>
    <w:p w14:paraId="123E9B9C"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Assign a uniform distribution to the three parameters of calibration using the following bounds:</w:t>
      </w:r>
    </w:p>
    <w:p w14:paraId="06E45F08" w14:textId="77777777" w:rsidR="00944C99" w:rsidRDefault="00000000">
      <w:pPr>
        <w:pBdr>
          <w:top w:val="nil"/>
          <w:left w:val="nil"/>
          <w:bottom w:val="nil"/>
          <w:right w:val="nil"/>
          <w:between w:val="nil"/>
        </w:pBdr>
        <w:ind w:left="720"/>
        <w:jc w:val="both"/>
        <w:rPr>
          <w:color w:val="000000"/>
          <w:sz w:val="22"/>
          <w:szCs w:val="22"/>
        </w:rPr>
      </w:pPr>
      <w:r>
        <w:rPr>
          <w:i/>
          <w:color w:val="000000"/>
          <w:sz w:val="22"/>
          <w:szCs w:val="22"/>
        </w:rPr>
        <w:t>crack</w:t>
      </w:r>
      <w:r>
        <w:rPr>
          <w:color w:val="000000"/>
          <w:sz w:val="22"/>
          <w:szCs w:val="22"/>
        </w:rPr>
        <w:t>_</w:t>
      </w:r>
      <w:r>
        <w:rPr>
          <w:i/>
          <w:color w:val="000000"/>
          <w:sz w:val="22"/>
          <w:szCs w:val="22"/>
        </w:rPr>
        <w:t>factor</w:t>
      </w:r>
      <w:r>
        <w:rPr>
          <w:color w:val="000000"/>
          <w:sz w:val="22"/>
          <w:szCs w:val="22"/>
        </w:rPr>
        <w:t xml:space="preserve">  = 0.05 – 0.80</w:t>
      </w:r>
    </w:p>
    <w:p w14:paraId="021E6198" w14:textId="77777777" w:rsidR="00944C99" w:rsidRDefault="00000000">
      <w:pPr>
        <w:pBdr>
          <w:top w:val="nil"/>
          <w:left w:val="nil"/>
          <w:bottom w:val="nil"/>
          <w:right w:val="nil"/>
          <w:between w:val="nil"/>
        </w:pBdr>
        <w:ind w:left="720"/>
        <w:jc w:val="both"/>
        <w:rPr>
          <w:i/>
          <w:color w:val="000000"/>
          <w:sz w:val="22"/>
          <w:szCs w:val="22"/>
          <w:vertAlign w:val="subscript"/>
        </w:rPr>
      </w:pPr>
      <w:r>
        <w:rPr>
          <w:i/>
          <w:color w:val="000000"/>
          <w:sz w:val="22"/>
          <w:szCs w:val="22"/>
        </w:rPr>
        <w:t>M</w:t>
      </w:r>
      <w:r>
        <w:rPr>
          <w:i/>
          <w:color w:val="000000"/>
          <w:sz w:val="22"/>
          <w:szCs w:val="22"/>
          <w:vertAlign w:val="subscript"/>
        </w:rPr>
        <w:t>p</w:t>
      </w:r>
      <w:r>
        <w:rPr>
          <w:color w:val="000000"/>
          <w:sz w:val="22"/>
          <w:szCs w:val="22"/>
        </w:rPr>
        <w:t xml:space="preserve">  = 100 – 500 kN-m </w:t>
      </w:r>
    </w:p>
    <w:p w14:paraId="6292B3B9" w14:textId="77777777" w:rsidR="00944C99" w:rsidRDefault="00000000">
      <w:pPr>
        <w:pBdr>
          <w:top w:val="nil"/>
          <w:left w:val="nil"/>
          <w:bottom w:val="nil"/>
          <w:right w:val="nil"/>
          <w:between w:val="nil"/>
        </w:pBdr>
        <w:ind w:left="720"/>
        <w:jc w:val="both"/>
        <w:rPr>
          <w:color w:val="000000"/>
          <w:sz w:val="22"/>
          <w:szCs w:val="22"/>
        </w:rPr>
      </w:pPr>
      <w:r>
        <w:rPr>
          <w:i/>
          <w:color w:val="000000"/>
          <w:sz w:val="22"/>
          <w:szCs w:val="22"/>
        </w:rPr>
        <w:t>M</w:t>
      </w:r>
      <w:r>
        <w:rPr>
          <w:i/>
          <w:color w:val="000000"/>
          <w:sz w:val="22"/>
          <w:szCs w:val="22"/>
          <w:vertAlign w:val="subscript"/>
        </w:rPr>
        <w:t>c</w:t>
      </w:r>
      <w:r>
        <w:rPr>
          <w:color w:val="000000"/>
          <w:sz w:val="22"/>
          <w:szCs w:val="22"/>
        </w:rPr>
        <w:t xml:space="preserve">  = 100 - 500 kN-m</w:t>
      </w:r>
    </w:p>
    <w:p w14:paraId="3105A032"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Specify “force” with a length of 548 as the quantity of interest. (Verify that the “experimentalDisp.csv” and the “experimentalForce.csv” files have 548 values).</w:t>
      </w:r>
    </w:p>
    <w:p w14:paraId="3FDF5C6E"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 xml:space="preserve">Run the parametric study and save the table. For compatibility with the postprocessing notebook, save the table as “results_parametric_study.csv”. </w:t>
      </w:r>
    </w:p>
    <w:p w14:paraId="76E9BFA0" w14:textId="77777777" w:rsidR="00944C99" w:rsidRDefault="00944C99">
      <w:pPr>
        <w:pBdr>
          <w:top w:val="nil"/>
          <w:left w:val="nil"/>
          <w:bottom w:val="nil"/>
          <w:right w:val="nil"/>
          <w:between w:val="nil"/>
        </w:pBdr>
        <w:ind w:left="360"/>
        <w:jc w:val="both"/>
        <w:rPr>
          <w:color w:val="000000"/>
          <w:sz w:val="22"/>
          <w:szCs w:val="22"/>
        </w:rPr>
      </w:pPr>
    </w:p>
    <w:p w14:paraId="00694AE6" w14:textId="77777777" w:rsidR="00944C99" w:rsidRDefault="00000000">
      <w:pPr>
        <w:numPr>
          <w:ilvl w:val="0"/>
          <w:numId w:val="1"/>
        </w:numPr>
        <w:pBdr>
          <w:top w:val="nil"/>
          <w:left w:val="nil"/>
          <w:bottom w:val="nil"/>
          <w:right w:val="nil"/>
          <w:between w:val="nil"/>
        </w:pBdr>
        <w:spacing w:line="259" w:lineRule="auto"/>
        <w:jc w:val="both"/>
        <w:rPr>
          <w:color w:val="000000"/>
          <w:sz w:val="22"/>
          <w:szCs w:val="22"/>
        </w:rPr>
      </w:pPr>
      <w:r>
        <w:rPr>
          <w:color w:val="000000"/>
          <w:sz w:val="22"/>
          <w:szCs w:val="22"/>
        </w:rPr>
        <w:t xml:space="preserve">Perform a </w:t>
      </w:r>
      <w:r>
        <w:rPr>
          <w:b/>
          <w:color w:val="000000"/>
          <w:sz w:val="22"/>
          <w:szCs w:val="22"/>
        </w:rPr>
        <w:t>deterministic</w:t>
      </w:r>
      <w:r>
        <w:rPr>
          <w:color w:val="000000"/>
          <w:sz w:val="22"/>
          <w:szCs w:val="22"/>
        </w:rPr>
        <w:t xml:space="preserve"> </w:t>
      </w:r>
      <w:r>
        <w:rPr>
          <w:b/>
          <w:color w:val="000000"/>
          <w:sz w:val="22"/>
          <w:szCs w:val="22"/>
        </w:rPr>
        <w:t xml:space="preserve">calibration </w:t>
      </w:r>
      <w:r>
        <w:rPr>
          <w:color w:val="000000"/>
          <w:sz w:val="22"/>
          <w:szCs w:val="22"/>
        </w:rPr>
        <w:t xml:space="preserve">in quoFEM to find the </w:t>
      </w:r>
      <w:r>
        <w:rPr>
          <w:i/>
          <w:color w:val="000000"/>
          <w:sz w:val="22"/>
          <w:szCs w:val="22"/>
        </w:rPr>
        <w:t>crack</w:t>
      </w:r>
      <w:r>
        <w:rPr>
          <w:color w:val="000000"/>
          <w:sz w:val="22"/>
          <w:szCs w:val="22"/>
        </w:rPr>
        <w:t>_</w:t>
      </w:r>
      <w:r>
        <w:rPr>
          <w:i/>
          <w:color w:val="000000"/>
          <w:sz w:val="22"/>
          <w:szCs w:val="22"/>
        </w:rPr>
        <w:t>factor</w:t>
      </w:r>
      <w:r>
        <w:rPr>
          <w:color w:val="000000"/>
          <w:sz w:val="22"/>
          <w:szCs w:val="22"/>
        </w:rPr>
        <w:t xml:space="preserve">, </w:t>
      </w:r>
      <w:r>
        <w:rPr>
          <w:i/>
          <w:color w:val="000000"/>
          <w:sz w:val="22"/>
          <w:szCs w:val="22"/>
        </w:rPr>
        <w:t>M</w:t>
      </w:r>
      <w:r>
        <w:rPr>
          <w:i/>
          <w:color w:val="000000"/>
          <w:sz w:val="22"/>
          <w:szCs w:val="22"/>
          <w:vertAlign w:val="subscript"/>
        </w:rPr>
        <w:t>p</w:t>
      </w:r>
      <w:r>
        <w:rPr>
          <w:color w:val="000000"/>
          <w:sz w:val="22"/>
          <w:szCs w:val="22"/>
        </w:rPr>
        <w:t xml:space="preserve">, and </w:t>
      </w:r>
      <w:r>
        <w:rPr>
          <w:i/>
          <w:color w:val="000000"/>
          <w:sz w:val="22"/>
          <w:szCs w:val="22"/>
        </w:rPr>
        <w:t>M</w:t>
      </w:r>
      <w:r>
        <w:rPr>
          <w:i/>
          <w:color w:val="000000"/>
          <w:sz w:val="22"/>
          <w:szCs w:val="22"/>
          <w:vertAlign w:val="subscript"/>
        </w:rPr>
        <w:t>c</w:t>
      </w:r>
      <w:r>
        <w:rPr>
          <w:color w:val="000000"/>
          <w:sz w:val="22"/>
          <w:szCs w:val="22"/>
        </w:rPr>
        <w:t xml:space="preserve"> parameter vector that yields a numerical model that accurately simulates measured response of the column.</w:t>
      </w:r>
    </w:p>
    <w:p w14:paraId="626B1113"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Set the UQ Engine to Dakota, select the Dakota Method Category as Deterministic Calibration and use the NL2SOL method under the Method category. Use a maximum of 1000 iterations and a convergence tolerance of 0.0001. Choose the calibration data file as the measured force response in the file “experimentForce.csv”.</w:t>
      </w:r>
    </w:p>
    <w:p w14:paraId="407AF699"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Choose “Pyhton” as FEM application and choose the appropriate model script provided in the StarterCode folder. Choose the parameter script file that defines the random variables.</w:t>
      </w:r>
    </w:p>
    <w:p w14:paraId="485314A3"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Assign a uniform distribution to the three parameters of calibration using the following bounds:</w:t>
      </w:r>
    </w:p>
    <w:p w14:paraId="364B8EE0" w14:textId="77777777" w:rsidR="00944C99" w:rsidRDefault="00000000">
      <w:pPr>
        <w:pBdr>
          <w:top w:val="nil"/>
          <w:left w:val="nil"/>
          <w:bottom w:val="nil"/>
          <w:right w:val="nil"/>
          <w:between w:val="nil"/>
        </w:pBdr>
        <w:ind w:left="720"/>
        <w:jc w:val="both"/>
        <w:rPr>
          <w:color w:val="000000"/>
          <w:sz w:val="22"/>
          <w:szCs w:val="22"/>
        </w:rPr>
      </w:pPr>
      <w:r>
        <w:rPr>
          <w:i/>
          <w:color w:val="000000"/>
          <w:sz w:val="22"/>
          <w:szCs w:val="22"/>
        </w:rPr>
        <w:t>crack</w:t>
      </w:r>
      <w:r>
        <w:rPr>
          <w:color w:val="000000"/>
          <w:sz w:val="22"/>
          <w:szCs w:val="22"/>
        </w:rPr>
        <w:t>_</w:t>
      </w:r>
      <w:r>
        <w:rPr>
          <w:i/>
          <w:color w:val="000000"/>
          <w:sz w:val="22"/>
          <w:szCs w:val="22"/>
        </w:rPr>
        <w:t>factor</w:t>
      </w:r>
      <w:r>
        <w:rPr>
          <w:color w:val="000000"/>
          <w:sz w:val="22"/>
          <w:szCs w:val="22"/>
        </w:rPr>
        <w:t xml:space="preserve">  = 0.05 – 0.80.</w:t>
      </w:r>
    </w:p>
    <w:p w14:paraId="0BB5032A" w14:textId="77777777" w:rsidR="00944C99" w:rsidRDefault="00000000">
      <w:pPr>
        <w:pBdr>
          <w:top w:val="nil"/>
          <w:left w:val="nil"/>
          <w:bottom w:val="nil"/>
          <w:right w:val="nil"/>
          <w:between w:val="nil"/>
        </w:pBdr>
        <w:ind w:left="720"/>
        <w:jc w:val="both"/>
        <w:rPr>
          <w:i/>
          <w:color w:val="000000"/>
          <w:sz w:val="22"/>
          <w:szCs w:val="22"/>
          <w:vertAlign w:val="subscript"/>
        </w:rPr>
      </w:pPr>
      <w:r>
        <w:rPr>
          <w:i/>
          <w:color w:val="000000"/>
          <w:sz w:val="22"/>
          <w:szCs w:val="22"/>
        </w:rPr>
        <w:t>M</w:t>
      </w:r>
      <w:r>
        <w:rPr>
          <w:i/>
          <w:color w:val="000000"/>
          <w:sz w:val="22"/>
          <w:szCs w:val="22"/>
          <w:vertAlign w:val="subscript"/>
        </w:rPr>
        <w:t>p</w:t>
      </w:r>
      <w:r>
        <w:rPr>
          <w:color w:val="000000"/>
          <w:sz w:val="22"/>
          <w:szCs w:val="22"/>
        </w:rPr>
        <w:t xml:space="preserve">  = 100 – 500 kN-m</w:t>
      </w:r>
    </w:p>
    <w:p w14:paraId="3A47294A" w14:textId="77777777" w:rsidR="00944C99" w:rsidRDefault="00000000">
      <w:pPr>
        <w:pBdr>
          <w:top w:val="nil"/>
          <w:left w:val="nil"/>
          <w:bottom w:val="nil"/>
          <w:right w:val="nil"/>
          <w:between w:val="nil"/>
        </w:pBdr>
        <w:ind w:left="720"/>
        <w:jc w:val="both"/>
        <w:rPr>
          <w:color w:val="000000"/>
          <w:sz w:val="22"/>
          <w:szCs w:val="22"/>
        </w:rPr>
      </w:pPr>
      <w:r>
        <w:rPr>
          <w:i/>
          <w:color w:val="000000"/>
          <w:sz w:val="22"/>
          <w:szCs w:val="22"/>
        </w:rPr>
        <w:t>M</w:t>
      </w:r>
      <w:r>
        <w:rPr>
          <w:i/>
          <w:color w:val="000000"/>
          <w:sz w:val="22"/>
          <w:szCs w:val="22"/>
          <w:vertAlign w:val="subscript"/>
        </w:rPr>
        <w:t>c</w:t>
      </w:r>
      <w:r>
        <w:rPr>
          <w:color w:val="000000"/>
          <w:sz w:val="22"/>
          <w:szCs w:val="22"/>
        </w:rPr>
        <w:t xml:space="preserve">  = 100 - 500 kN-m</w:t>
      </w:r>
    </w:p>
    <w:p w14:paraId="5707DD37" w14:textId="77777777" w:rsidR="00944C99" w:rsidRDefault="00000000">
      <w:pPr>
        <w:pBdr>
          <w:top w:val="nil"/>
          <w:left w:val="nil"/>
          <w:bottom w:val="nil"/>
          <w:right w:val="nil"/>
          <w:between w:val="nil"/>
        </w:pBdr>
        <w:ind w:left="720"/>
        <w:jc w:val="both"/>
        <w:rPr>
          <w:color w:val="000000"/>
          <w:sz w:val="22"/>
          <w:szCs w:val="22"/>
        </w:rPr>
      </w:pPr>
      <w:r>
        <w:rPr>
          <w:color w:val="000000"/>
          <w:sz w:val="22"/>
          <w:szCs w:val="22"/>
        </w:rPr>
        <w:t>Use the initial value that you prefer within these ranges.</w:t>
      </w:r>
    </w:p>
    <w:p w14:paraId="63BE5EF2"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Specify “force” with a length of 548 as the quantity of interest.</w:t>
      </w:r>
    </w:p>
    <w:p w14:paraId="194D4D32" w14:textId="77777777" w:rsidR="00944C99" w:rsidRDefault="00000000">
      <w:pPr>
        <w:numPr>
          <w:ilvl w:val="1"/>
          <w:numId w:val="1"/>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Run the calibration and save the table with all the iterations. For compatibility with the postprocessing notebook, save the table as “results_det_cal.csv”. </w:t>
      </w:r>
    </w:p>
    <w:p w14:paraId="4597447D" w14:textId="77777777" w:rsidR="00944C99" w:rsidRDefault="00000000">
      <w:pPr>
        <w:jc w:val="both"/>
        <w:rPr>
          <w:sz w:val="22"/>
          <w:szCs w:val="22"/>
        </w:rPr>
      </w:pPr>
      <w:r>
        <w:rPr>
          <w:sz w:val="22"/>
          <w:szCs w:val="22"/>
        </w:rPr>
        <w:t>Provide two scatter plots showing the samples of the parametric study color-coding the calibration error (</w:t>
      </w:r>
      <w:r>
        <w:rPr>
          <w:i/>
          <w:sz w:val="22"/>
          <w:szCs w:val="22"/>
        </w:rPr>
        <w:t>crack</w:t>
      </w:r>
      <w:r>
        <w:rPr>
          <w:sz w:val="22"/>
          <w:szCs w:val="22"/>
        </w:rPr>
        <w:t>_</w:t>
      </w:r>
      <w:r>
        <w:rPr>
          <w:i/>
          <w:sz w:val="22"/>
          <w:szCs w:val="22"/>
        </w:rPr>
        <w:t>factor</w:t>
      </w:r>
      <w:r>
        <w:rPr>
          <w:sz w:val="22"/>
          <w:szCs w:val="22"/>
        </w:rPr>
        <w:t xml:space="preserve"> Vs. </w:t>
      </w:r>
      <w:r>
        <w:rPr>
          <w:i/>
          <w:sz w:val="22"/>
          <w:szCs w:val="22"/>
        </w:rPr>
        <w:t>M</w:t>
      </w:r>
      <w:r>
        <w:rPr>
          <w:i/>
          <w:sz w:val="22"/>
          <w:szCs w:val="22"/>
          <w:vertAlign w:val="subscript"/>
        </w:rPr>
        <w:t>p</w:t>
      </w:r>
      <w:r>
        <w:rPr>
          <w:sz w:val="22"/>
          <w:szCs w:val="22"/>
        </w:rPr>
        <w:t xml:space="preserve">, and </w:t>
      </w:r>
      <w:r>
        <w:rPr>
          <w:i/>
          <w:sz w:val="22"/>
          <w:szCs w:val="22"/>
        </w:rPr>
        <w:t>M</w:t>
      </w:r>
      <w:r>
        <w:rPr>
          <w:i/>
          <w:sz w:val="22"/>
          <w:szCs w:val="22"/>
          <w:vertAlign w:val="subscript"/>
        </w:rPr>
        <w:t>c</w:t>
      </w:r>
      <w:r>
        <w:rPr>
          <w:sz w:val="22"/>
          <w:szCs w:val="22"/>
        </w:rPr>
        <w:t xml:space="preserve"> Vs. </w:t>
      </w:r>
      <w:r>
        <w:rPr>
          <w:i/>
          <w:sz w:val="22"/>
          <w:szCs w:val="22"/>
        </w:rPr>
        <w:t>M</w:t>
      </w:r>
      <w:r>
        <w:rPr>
          <w:i/>
          <w:sz w:val="22"/>
          <w:szCs w:val="22"/>
          <w:vertAlign w:val="subscript"/>
        </w:rPr>
        <w:t>p</w:t>
      </w:r>
      <w:r>
        <w:rPr>
          <w:sz w:val="22"/>
          <w:szCs w:val="22"/>
        </w:rPr>
        <w:t>). Use the post-processing notebook: post_process_quoFEM.ipynb. This plot should also include the path of the deterministic calibration.</w:t>
      </w:r>
    </w:p>
    <w:p w14:paraId="572B5AA2" w14:textId="77777777" w:rsidR="00944C99" w:rsidRDefault="00944C99">
      <w:pPr>
        <w:jc w:val="both"/>
        <w:rPr>
          <w:sz w:val="22"/>
          <w:szCs w:val="22"/>
        </w:rPr>
      </w:pPr>
    </w:p>
    <w:p w14:paraId="3540CFEB" w14:textId="77777777" w:rsidR="00944C99" w:rsidRDefault="00000000">
      <w:pPr>
        <w:jc w:val="both"/>
        <w:rPr>
          <w:sz w:val="22"/>
          <w:szCs w:val="22"/>
        </w:rPr>
      </w:pPr>
      <w:r>
        <w:rPr>
          <w:sz w:val="22"/>
          <w:szCs w:val="22"/>
        </w:rPr>
        <w:t>Comment on the differences between the calibrated parameters that you obtained (considering axial load) and those presented during the lecture (ignoring axial load). What are the major differences? Why?</w:t>
      </w:r>
    </w:p>
    <w:p w14:paraId="127546C3" w14:textId="77777777" w:rsidR="00944C99" w:rsidRDefault="00944C99">
      <w:pPr>
        <w:jc w:val="both"/>
        <w:rPr>
          <w:sz w:val="22"/>
          <w:szCs w:val="22"/>
        </w:rPr>
      </w:pPr>
    </w:p>
    <w:p w14:paraId="382858E5" w14:textId="77777777" w:rsidR="00944C99" w:rsidRDefault="00000000">
      <w:pPr>
        <w:jc w:val="both"/>
        <w:rPr>
          <w:sz w:val="22"/>
          <w:szCs w:val="22"/>
        </w:rPr>
      </w:pPr>
      <w:r>
        <w:rPr>
          <w:sz w:val="22"/>
          <w:szCs w:val="22"/>
        </w:rPr>
        <w:lastRenderedPageBreak/>
        <w:t xml:space="preserve">Provide a force-displacement plot that overlaps the experimental and simulated results of the experimental test using the calibrated values of </w:t>
      </w:r>
      <w:r>
        <w:rPr>
          <w:i/>
          <w:sz w:val="22"/>
          <w:szCs w:val="22"/>
        </w:rPr>
        <w:t>crack</w:t>
      </w:r>
      <w:r>
        <w:rPr>
          <w:sz w:val="22"/>
          <w:szCs w:val="22"/>
        </w:rPr>
        <w:t>_</w:t>
      </w:r>
      <w:r>
        <w:rPr>
          <w:i/>
          <w:sz w:val="22"/>
          <w:szCs w:val="22"/>
        </w:rPr>
        <w:t>factor</w:t>
      </w:r>
      <w:r>
        <w:rPr>
          <w:sz w:val="22"/>
          <w:szCs w:val="22"/>
        </w:rPr>
        <w:t xml:space="preserve">, </w:t>
      </w:r>
      <w:r>
        <w:rPr>
          <w:i/>
          <w:sz w:val="22"/>
          <w:szCs w:val="22"/>
        </w:rPr>
        <w:t>M</w:t>
      </w:r>
      <w:r>
        <w:rPr>
          <w:i/>
          <w:sz w:val="22"/>
          <w:szCs w:val="22"/>
          <w:vertAlign w:val="subscript"/>
        </w:rPr>
        <w:t>p</w:t>
      </w:r>
      <w:r>
        <w:rPr>
          <w:sz w:val="22"/>
          <w:szCs w:val="22"/>
        </w:rPr>
        <w:t xml:space="preserve">, and </w:t>
      </w:r>
      <w:r>
        <w:rPr>
          <w:i/>
          <w:sz w:val="22"/>
          <w:szCs w:val="22"/>
        </w:rPr>
        <w:t>M</w:t>
      </w:r>
      <w:r>
        <w:rPr>
          <w:i/>
          <w:sz w:val="22"/>
          <w:szCs w:val="22"/>
          <w:vertAlign w:val="subscript"/>
        </w:rPr>
        <w:t xml:space="preserve">c. </w:t>
      </w:r>
      <w:r>
        <w:rPr>
          <w:sz w:val="22"/>
          <w:szCs w:val="22"/>
        </w:rPr>
        <w:t>Use the post-processing notebook column_model.ipynb</w:t>
      </w:r>
      <w:r>
        <w:rPr>
          <w:sz w:val="22"/>
          <w:szCs w:val="22"/>
          <w:vertAlign w:val="subscript"/>
        </w:rPr>
        <w:t>.</w:t>
      </w:r>
    </w:p>
    <w:p w14:paraId="7EE7098D" w14:textId="77777777" w:rsidR="00944C99" w:rsidRDefault="00944C99">
      <w:pPr>
        <w:pBdr>
          <w:top w:val="nil"/>
          <w:left w:val="nil"/>
          <w:bottom w:val="nil"/>
          <w:right w:val="nil"/>
          <w:between w:val="nil"/>
        </w:pBdr>
        <w:ind w:left="360"/>
        <w:jc w:val="both"/>
        <w:rPr>
          <w:color w:val="000000"/>
          <w:sz w:val="22"/>
          <w:szCs w:val="22"/>
        </w:rPr>
      </w:pPr>
    </w:p>
    <w:p w14:paraId="0066678E" w14:textId="77777777" w:rsidR="00944C99" w:rsidRDefault="00000000">
      <w:pPr>
        <w:numPr>
          <w:ilvl w:val="0"/>
          <w:numId w:val="1"/>
        </w:numPr>
        <w:pBdr>
          <w:top w:val="nil"/>
          <w:left w:val="nil"/>
          <w:bottom w:val="nil"/>
          <w:right w:val="nil"/>
          <w:between w:val="nil"/>
        </w:pBdr>
        <w:spacing w:line="259" w:lineRule="auto"/>
        <w:jc w:val="both"/>
        <w:rPr>
          <w:color w:val="000000"/>
          <w:sz w:val="22"/>
          <w:szCs w:val="22"/>
        </w:rPr>
      </w:pPr>
      <w:r>
        <w:rPr>
          <w:color w:val="000000"/>
          <w:sz w:val="22"/>
          <w:szCs w:val="22"/>
        </w:rPr>
        <w:t xml:space="preserve">Perform a </w:t>
      </w:r>
      <w:r>
        <w:rPr>
          <w:b/>
          <w:color w:val="000000"/>
          <w:sz w:val="22"/>
          <w:szCs w:val="22"/>
        </w:rPr>
        <w:t>Bayesian calibration</w:t>
      </w:r>
      <w:r>
        <w:rPr>
          <w:color w:val="000000"/>
          <w:sz w:val="22"/>
          <w:szCs w:val="22"/>
        </w:rPr>
        <w:t xml:space="preserve"> problem in quoFEM to find the distribution of </w:t>
      </w:r>
      <w:r>
        <w:rPr>
          <w:i/>
          <w:color w:val="000000"/>
          <w:sz w:val="22"/>
          <w:szCs w:val="22"/>
        </w:rPr>
        <w:t>crack</w:t>
      </w:r>
      <w:r>
        <w:rPr>
          <w:color w:val="000000"/>
          <w:sz w:val="22"/>
          <w:szCs w:val="22"/>
        </w:rPr>
        <w:t>_</w:t>
      </w:r>
      <w:r>
        <w:rPr>
          <w:i/>
          <w:color w:val="000000"/>
          <w:sz w:val="22"/>
          <w:szCs w:val="22"/>
        </w:rPr>
        <w:t>factor</w:t>
      </w:r>
      <w:r>
        <w:rPr>
          <w:color w:val="000000"/>
          <w:sz w:val="22"/>
          <w:szCs w:val="22"/>
        </w:rPr>
        <w:t xml:space="preserve">, </w:t>
      </w:r>
      <w:r>
        <w:rPr>
          <w:i/>
          <w:color w:val="000000"/>
          <w:sz w:val="22"/>
          <w:szCs w:val="22"/>
        </w:rPr>
        <w:t>M</w:t>
      </w:r>
      <w:r>
        <w:rPr>
          <w:i/>
          <w:color w:val="000000"/>
          <w:sz w:val="22"/>
          <w:szCs w:val="22"/>
          <w:vertAlign w:val="subscript"/>
        </w:rPr>
        <w:t>p</w:t>
      </w:r>
      <w:r>
        <w:rPr>
          <w:color w:val="000000"/>
          <w:sz w:val="22"/>
          <w:szCs w:val="22"/>
        </w:rPr>
        <w:t xml:space="preserve">, and </w:t>
      </w:r>
      <w:r>
        <w:rPr>
          <w:i/>
          <w:color w:val="000000"/>
          <w:sz w:val="22"/>
          <w:szCs w:val="22"/>
        </w:rPr>
        <w:t>M</w:t>
      </w:r>
      <w:r>
        <w:rPr>
          <w:i/>
          <w:color w:val="000000"/>
          <w:sz w:val="22"/>
          <w:szCs w:val="22"/>
          <w:vertAlign w:val="subscript"/>
        </w:rPr>
        <w:t>c</w:t>
      </w:r>
      <w:r>
        <w:rPr>
          <w:color w:val="000000"/>
          <w:sz w:val="22"/>
          <w:szCs w:val="22"/>
        </w:rPr>
        <w:t xml:space="preserve"> that represents the model uncertainty corresponding to the measured response.</w:t>
      </w:r>
    </w:p>
    <w:p w14:paraId="739F537A"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Set the UQ Engine to UCSD-UQ and select the Transitional Markov chain Monte Carlo method. A Bayesian calibration could take a lot of time to run depending on the number of samples, in this case, use 100 samples to achieve a reasonable representation of the parameter distributions with limited running time. Choose the calibration data file as the measured force response in the file “experimentForce.csv”.</w:t>
      </w:r>
    </w:p>
    <w:p w14:paraId="4252658F"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Choose “Python” as FEM application and choose the appropriate model script provided in the StarterCode folder. Choose the parameter script file that defines the random variables.</w:t>
      </w:r>
    </w:p>
    <w:p w14:paraId="6E0EF8F0"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Assign a uniform distribution to the three parameters of calibration using the following bounds:</w:t>
      </w:r>
    </w:p>
    <w:p w14:paraId="4F70EECC" w14:textId="77777777" w:rsidR="00944C99" w:rsidRDefault="00000000">
      <w:pPr>
        <w:pBdr>
          <w:top w:val="nil"/>
          <w:left w:val="nil"/>
          <w:bottom w:val="nil"/>
          <w:right w:val="nil"/>
          <w:between w:val="nil"/>
        </w:pBdr>
        <w:ind w:left="720"/>
        <w:jc w:val="both"/>
        <w:rPr>
          <w:color w:val="000000"/>
          <w:sz w:val="22"/>
          <w:szCs w:val="22"/>
        </w:rPr>
      </w:pPr>
      <w:r>
        <w:rPr>
          <w:i/>
          <w:color w:val="000000"/>
          <w:sz w:val="22"/>
          <w:szCs w:val="22"/>
        </w:rPr>
        <w:t>crack</w:t>
      </w:r>
      <w:r>
        <w:rPr>
          <w:color w:val="000000"/>
          <w:sz w:val="22"/>
          <w:szCs w:val="22"/>
        </w:rPr>
        <w:t>_</w:t>
      </w:r>
      <w:r>
        <w:rPr>
          <w:i/>
          <w:color w:val="000000"/>
          <w:sz w:val="22"/>
          <w:szCs w:val="22"/>
        </w:rPr>
        <w:t>factor</w:t>
      </w:r>
      <w:r>
        <w:rPr>
          <w:color w:val="000000"/>
          <w:sz w:val="22"/>
          <w:szCs w:val="22"/>
        </w:rPr>
        <w:t xml:space="preserve">  = 0.05 – 0.80</w:t>
      </w:r>
    </w:p>
    <w:p w14:paraId="3A85D942" w14:textId="77777777" w:rsidR="00944C99" w:rsidRDefault="00000000">
      <w:pPr>
        <w:pBdr>
          <w:top w:val="nil"/>
          <w:left w:val="nil"/>
          <w:bottom w:val="nil"/>
          <w:right w:val="nil"/>
          <w:between w:val="nil"/>
        </w:pBdr>
        <w:ind w:left="720"/>
        <w:jc w:val="both"/>
        <w:rPr>
          <w:i/>
          <w:color w:val="000000"/>
          <w:sz w:val="22"/>
          <w:szCs w:val="22"/>
          <w:vertAlign w:val="subscript"/>
        </w:rPr>
      </w:pPr>
      <w:r>
        <w:rPr>
          <w:i/>
          <w:color w:val="000000"/>
          <w:sz w:val="22"/>
          <w:szCs w:val="22"/>
        </w:rPr>
        <w:t>M</w:t>
      </w:r>
      <w:r>
        <w:rPr>
          <w:i/>
          <w:color w:val="000000"/>
          <w:sz w:val="22"/>
          <w:szCs w:val="22"/>
          <w:vertAlign w:val="subscript"/>
        </w:rPr>
        <w:t>p</w:t>
      </w:r>
      <w:r>
        <w:rPr>
          <w:color w:val="000000"/>
          <w:sz w:val="22"/>
          <w:szCs w:val="22"/>
        </w:rPr>
        <w:t xml:space="preserve">  = 100 – 500 kN-m</w:t>
      </w:r>
    </w:p>
    <w:p w14:paraId="3BEC87F4" w14:textId="77777777" w:rsidR="00944C99" w:rsidRDefault="00000000">
      <w:pPr>
        <w:pBdr>
          <w:top w:val="nil"/>
          <w:left w:val="nil"/>
          <w:bottom w:val="nil"/>
          <w:right w:val="nil"/>
          <w:between w:val="nil"/>
        </w:pBdr>
        <w:ind w:left="720"/>
        <w:jc w:val="both"/>
        <w:rPr>
          <w:color w:val="000000"/>
          <w:sz w:val="22"/>
          <w:szCs w:val="22"/>
        </w:rPr>
      </w:pPr>
      <w:r>
        <w:rPr>
          <w:i/>
          <w:color w:val="000000"/>
          <w:sz w:val="22"/>
          <w:szCs w:val="22"/>
        </w:rPr>
        <w:t>M</w:t>
      </w:r>
      <w:r>
        <w:rPr>
          <w:i/>
          <w:color w:val="000000"/>
          <w:sz w:val="22"/>
          <w:szCs w:val="22"/>
          <w:vertAlign w:val="subscript"/>
        </w:rPr>
        <w:t>c</w:t>
      </w:r>
      <w:r>
        <w:rPr>
          <w:color w:val="000000"/>
          <w:sz w:val="22"/>
          <w:szCs w:val="22"/>
        </w:rPr>
        <w:t xml:space="preserve">  = 100 - 500 kN-m</w:t>
      </w:r>
    </w:p>
    <w:p w14:paraId="7C286059" w14:textId="77777777" w:rsidR="00944C99" w:rsidRDefault="00000000">
      <w:pPr>
        <w:numPr>
          <w:ilvl w:val="1"/>
          <w:numId w:val="1"/>
        </w:numPr>
        <w:pBdr>
          <w:top w:val="nil"/>
          <w:left w:val="nil"/>
          <w:bottom w:val="nil"/>
          <w:right w:val="nil"/>
          <w:between w:val="nil"/>
        </w:pBdr>
        <w:spacing w:line="259" w:lineRule="auto"/>
        <w:jc w:val="both"/>
        <w:rPr>
          <w:color w:val="000000"/>
          <w:sz w:val="22"/>
          <w:szCs w:val="22"/>
        </w:rPr>
      </w:pPr>
      <w:r>
        <w:rPr>
          <w:color w:val="000000"/>
          <w:sz w:val="22"/>
          <w:szCs w:val="22"/>
        </w:rPr>
        <w:t>Specify “force” with a length of 548 as the quantity of interest.</w:t>
      </w:r>
    </w:p>
    <w:p w14:paraId="340525D4" w14:textId="77777777" w:rsidR="00944C99" w:rsidRDefault="00000000">
      <w:pPr>
        <w:numPr>
          <w:ilvl w:val="1"/>
          <w:numId w:val="1"/>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Run the calibration and save the table with all the iterations. For compatibility with the postprocessing notebook, save the table as “results_bayesian_cal.csv”. </w:t>
      </w:r>
    </w:p>
    <w:p w14:paraId="4488F448" w14:textId="77777777" w:rsidR="00944C99" w:rsidRDefault="00000000">
      <w:pPr>
        <w:jc w:val="both"/>
        <w:rPr>
          <w:sz w:val="22"/>
          <w:szCs w:val="22"/>
        </w:rPr>
      </w:pPr>
      <w:r>
        <w:rPr>
          <w:sz w:val="22"/>
          <w:szCs w:val="22"/>
        </w:rPr>
        <w:t>Provide a histogram for each parameter including a vertical dashed line depicting the mean value of the Bayesian calibration and the values of the deterministic calibration. Generate the histogram with the post-processing noteook: post_process_quoFEM.ipynb.</w:t>
      </w:r>
    </w:p>
    <w:p w14:paraId="551045D2" w14:textId="77777777" w:rsidR="00944C99" w:rsidRDefault="00944C99">
      <w:pPr>
        <w:jc w:val="both"/>
        <w:rPr>
          <w:sz w:val="22"/>
          <w:szCs w:val="22"/>
        </w:rPr>
      </w:pPr>
    </w:p>
    <w:p w14:paraId="6C53770E" w14:textId="77777777" w:rsidR="00944C99" w:rsidRDefault="00000000">
      <w:pPr>
        <w:jc w:val="both"/>
        <w:rPr>
          <w:sz w:val="22"/>
          <w:szCs w:val="22"/>
        </w:rPr>
      </w:pPr>
      <w:r>
        <w:rPr>
          <w:sz w:val="22"/>
          <w:szCs w:val="22"/>
        </w:rPr>
        <w:t xml:space="preserve">Provide two scatter plots showing the joint distributions of </w:t>
      </w:r>
      <w:r>
        <w:rPr>
          <w:i/>
          <w:sz w:val="22"/>
          <w:szCs w:val="22"/>
        </w:rPr>
        <w:t>M</w:t>
      </w:r>
      <w:r>
        <w:rPr>
          <w:i/>
          <w:sz w:val="22"/>
          <w:szCs w:val="22"/>
          <w:vertAlign w:val="subscript"/>
        </w:rPr>
        <w:t>p</w:t>
      </w:r>
      <w:r>
        <w:rPr>
          <w:sz w:val="22"/>
          <w:szCs w:val="22"/>
        </w:rPr>
        <w:t xml:space="preserve"> vs </w:t>
      </w:r>
      <w:r>
        <w:rPr>
          <w:i/>
          <w:sz w:val="22"/>
          <w:szCs w:val="22"/>
        </w:rPr>
        <w:t>M</w:t>
      </w:r>
      <w:r>
        <w:rPr>
          <w:i/>
          <w:sz w:val="22"/>
          <w:szCs w:val="22"/>
          <w:vertAlign w:val="subscript"/>
        </w:rPr>
        <w:t>c</w:t>
      </w:r>
      <w:r>
        <w:rPr>
          <w:sz w:val="22"/>
          <w:szCs w:val="22"/>
        </w:rPr>
        <w:t xml:space="preserve"> and </w:t>
      </w:r>
      <w:r>
        <w:rPr>
          <w:i/>
          <w:sz w:val="22"/>
          <w:szCs w:val="22"/>
        </w:rPr>
        <w:t xml:space="preserve">crack_factor </w:t>
      </w:r>
      <w:r>
        <w:rPr>
          <w:sz w:val="22"/>
          <w:szCs w:val="22"/>
        </w:rPr>
        <w:t xml:space="preserve">vs </w:t>
      </w:r>
      <w:r>
        <w:rPr>
          <w:i/>
          <w:sz w:val="22"/>
          <w:szCs w:val="22"/>
        </w:rPr>
        <w:t>M</w:t>
      </w:r>
      <w:r>
        <w:rPr>
          <w:i/>
          <w:sz w:val="22"/>
          <w:szCs w:val="22"/>
          <w:vertAlign w:val="subscript"/>
        </w:rPr>
        <w:t>p.</w:t>
      </w:r>
      <w:r>
        <w:rPr>
          <w:sz w:val="22"/>
          <w:szCs w:val="22"/>
        </w:rPr>
        <w:t xml:space="preserve"> Use the post-processing notebook: post_process_quoFEM.ipynb. Do the observed relationships make sense to you? Why?</w:t>
      </w:r>
    </w:p>
    <w:p w14:paraId="590B5842" w14:textId="77777777" w:rsidR="00944C99" w:rsidRDefault="00944C99">
      <w:pPr>
        <w:jc w:val="both"/>
        <w:rPr>
          <w:sz w:val="22"/>
          <w:szCs w:val="22"/>
        </w:rPr>
      </w:pPr>
    </w:p>
    <w:p w14:paraId="2345C5B4" w14:textId="77777777" w:rsidR="00944C99" w:rsidRDefault="00000000">
      <w:pPr>
        <w:jc w:val="center"/>
        <w:rPr>
          <w:sz w:val="22"/>
          <w:szCs w:val="22"/>
        </w:rPr>
      </w:pPr>
      <w:r>
        <w:rPr>
          <w:b/>
          <w:sz w:val="22"/>
          <w:szCs w:val="22"/>
        </w:rPr>
        <w:t>Starter code</w:t>
      </w:r>
    </w:p>
    <w:p w14:paraId="46BE492E" w14:textId="77777777" w:rsidR="00944C99" w:rsidRDefault="00000000">
      <w:pPr>
        <w:jc w:val="both"/>
        <w:rPr>
          <w:b/>
          <w:sz w:val="22"/>
          <w:szCs w:val="22"/>
        </w:rPr>
      </w:pPr>
      <w:r>
        <w:rPr>
          <w:b/>
          <w:sz w:val="22"/>
          <w:szCs w:val="22"/>
        </w:rPr>
        <w:t>Model and test files</w:t>
      </w:r>
    </w:p>
    <w:p w14:paraId="0D0A4BCC" w14:textId="77777777" w:rsidR="00944C99" w:rsidRDefault="00000000">
      <w:pPr>
        <w:jc w:val="both"/>
        <w:rPr>
          <w:sz w:val="22"/>
          <w:szCs w:val="22"/>
        </w:rPr>
      </w:pPr>
      <w:r>
        <w:rPr>
          <w:sz w:val="22"/>
          <w:szCs w:val="22"/>
        </w:rPr>
        <w:t>The folder “StarterCode/ model_files_wpdelta” includes the following files in the proper format to use in quoFEM:</w:t>
      </w:r>
    </w:p>
    <w:p w14:paraId="5F0A7BAB" w14:textId="77777777" w:rsidR="00944C99" w:rsidRDefault="00944C99">
      <w:pPr>
        <w:jc w:val="both"/>
        <w:rPr>
          <w:sz w:val="22"/>
          <w:szCs w:val="22"/>
        </w:rPr>
      </w:pPr>
    </w:p>
    <w:p w14:paraId="30372F8E" w14:textId="77777777" w:rsidR="00944C99" w:rsidRDefault="00000000">
      <w:pPr>
        <w:jc w:val="both"/>
        <w:rPr>
          <w:sz w:val="22"/>
          <w:szCs w:val="22"/>
        </w:rPr>
      </w:pPr>
      <w:r>
        <w:rPr>
          <w:sz w:val="22"/>
          <w:szCs w:val="22"/>
        </w:rPr>
        <w:t>ColumnModel.py = OpenSeesPy model of the column</w:t>
      </w:r>
    </w:p>
    <w:p w14:paraId="50282BA8" w14:textId="77777777" w:rsidR="00944C99" w:rsidRDefault="00000000">
      <w:pPr>
        <w:jc w:val="both"/>
        <w:rPr>
          <w:sz w:val="22"/>
          <w:szCs w:val="22"/>
        </w:rPr>
      </w:pPr>
      <w:r>
        <w:rPr>
          <w:sz w:val="22"/>
          <w:szCs w:val="22"/>
        </w:rPr>
        <w:t>ColumnParams.py = Parameters to calibrate</w:t>
      </w:r>
    </w:p>
    <w:p w14:paraId="301FBA67" w14:textId="77777777" w:rsidR="00944C99" w:rsidRDefault="00000000">
      <w:pPr>
        <w:jc w:val="both"/>
        <w:rPr>
          <w:sz w:val="22"/>
          <w:szCs w:val="22"/>
        </w:rPr>
      </w:pPr>
      <w:r>
        <w:rPr>
          <w:sz w:val="22"/>
          <w:szCs w:val="22"/>
        </w:rPr>
        <w:t xml:space="preserve">experimentDisp.csv = Measured displacement time history </w:t>
      </w:r>
    </w:p>
    <w:p w14:paraId="4C3ECA3F" w14:textId="77777777" w:rsidR="00944C99" w:rsidRDefault="00000000">
      <w:pPr>
        <w:jc w:val="both"/>
        <w:rPr>
          <w:sz w:val="22"/>
          <w:szCs w:val="22"/>
        </w:rPr>
      </w:pPr>
      <w:r>
        <w:rPr>
          <w:sz w:val="22"/>
          <w:szCs w:val="22"/>
        </w:rPr>
        <w:t>experimentForce.csv = Measured force time history</w:t>
      </w:r>
    </w:p>
    <w:p w14:paraId="1FE1C202" w14:textId="77777777" w:rsidR="00944C99" w:rsidRDefault="00944C99">
      <w:pPr>
        <w:jc w:val="both"/>
        <w:rPr>
          <w:b/>
          <w:sz w:val="22"/>
          <w:szCs w:val="22"/>
        </w:rPr>
      </w:pPr>
    </w:p>
    <w:p w14:paraId="32DC8884" w14:textId="77777777" w:rsidR="00944C99" w:rsidRDefault="00000000">
      <w:pPr>
        <w:jc w:val="both"/>
        <w:rPr>
          <w:sz w:val="22"/>
          <w:szCs w:val="22"/>
        </w:rPr>
      </w:pPr>
      <w:r>
        <w:rPr>
          <w:b/>
          <w:sz w:val="22"/>
          <w:szCs w:val="22"/>
        </w:rPr>
        <w:t>SimCenter quoFEM</w:t>
      </w:r>
      <w:r>
        <w:rPr>
          <w:sz w:val="22"/>
          <w:szCs w:val="22"/>
        </w:rPr>
        <w:t xml:space="preserve"> </w:t>
      </w:r>
    </w:p>
    <w:p w14:paraId="516DF5DC" w14:textId="77777777" w:rsidR="00944C99" w:rsidRDefault="00000000">
      <w:pPr>
        <w:jc w:val="both"/>
        <w:rPr>
          <w:sz w:val="22"/>
          <w:szCs w:val="22"/>
        </w:rPr>
      </w:pPr>
      <w:r>
        <w:rPr>
          <w:sz w:val="22"/>
          <w:szCs w:val="22"/>
        </w:rPr>
        <w:t xml:space="preserve">Please download and install the quoFEM application following the instructions in the online documentation: </w:t>
      </w:r>
    </w:p>
    <w:p w14:paraId="027DE4D3" w14:textId="77777777" w:rsidR="00944C99" w:rsidRDefault="00000000">
      <w:pPr>
        <w:jc w:val="both"/>
        <w:rPr>
          <w:sz w:val="22"/>
          <w:szCs w:val="22"/>
        </w:rPr>
      </w:pPr>
      <w:hyperlink r:id="rId11">
        <w:r>
          <w:rPr>
            <w:color w:val="0000FF"/>
            <w:sz w:val="22"/>
            <w:szCs w:val="22"/>
            <w:u w:val="single"/>
          </w:rPr>
          <w:t>https://simcenter.designsafe-ci.org/research-tools/quofem-application/</w:t>
        </w:r>
      </w:hyperlink>
    </w:p>
    <w:p w14:paraId="32C01558" w14:textId="77777777" w:rsidR="00944C99" w:rsidRDefault="00000000">
      <w:pPr>
        <w:jc w:val="both"/>
        <w:rPr>
          <w:sz w:val="22"/>
          <w:szCs w:val="22"/>
        </w:rPr>
      </w:pPr>
      <w:hyperlink r:id="rId12">
        <w:r>
          <w:rPr>
            <w:color w:val="0000FF"/>
            <w:sz w:val="22"/>
            <w:szCs w:val="22"/>
            <w:u w:val="single"/>
          </w:rPr>
          <w:t>https://nheri-simcenter.github.io/quoFEM-Documentation/</w:t>
        </w:r>
      </w:hyperlink>
    </w:p>
    <w:p w14:paraId="0DFFAEA3" w14:textId="77777777" w:rsidR="00944C99" w:rsidRDefault="00944C99">
      <w:pPr>
        <w:jc w:val="both"/>
        <w:rPr>
          <w:sz w:val="22"/>
          <w:szCs w:val="22"/>
        </w:rPr>
      </w:pPr>
    </w:p>
    <w:p w14:paraId="24DB4948" w14:textId="77777777" w:rsidR="00944C99" w:rsidRDefault="00000000">
      <w:pPr>
        <w:jc w:val="both"/>
        <w:rPr>
          <w:b/>
          <w:sz w:val="22"/>
          <w:szCs w:val="22"/>
        </w:rPr>
      </w:pPr>
      <w:r>
        <w:rPr>
          <w:b/>
          <w:sz w:val="22"/>
          <w:szCs w:val="22"/>
        </w:rPr>
        <w:t>Postprocessing notebooks</w:t>
      </w:r>
    </w:p>
    <w:p w14:paraId="0B970D20" w14:textId="77777777" w:rsidR="00944C99" w:rsidRDefault="00000000">
      <w:pPr>
        <w:jc w:val="both"/>
        <w:rPr>
          <w:sz w:val="22"/>
          <w:szCs w:val="22"/>
        </w:rPr>
      </w:pPr>
      <w:r>
        <w:rPr>
          <w:sz w:val="22"/>
          <w:szCs w:val="22"/>
        </w:rPr>
        <w:t>To facilitate your work, you can use the following notebooks to produce the plots required in this problem.</w:t>
      </w:r>
    </w:p>
    <w:p w14:paraId="3CDF406B" w14:textId="77777777" w:rsidR="00944C99" w:rsidRDefault="00944C99">
      <w:pPr>
        <w:jc w:val="both"/>
        <w:rPr>
          <w:sz w:val="22"/>
          <w:szCs w:val="22"/>
        </w:rPr>
      </w:pPr>
    </w:p>
    <w:p w14:paraId="5BB720C3" w14:textId="77777777" w:rsidR="00944C99" w:rsidRDefault="00000000">
      <w:pPr>
        <w:jc w:val="both"/>
        <w:rPr>
          <w:sz w:val="22"/>
          <w:szCs w:val="22"/>
        </w:rPr>
      </w:pPr>
      <w:r>
        <w:rPr>
          <w:sz w:val="22"/>
          <w:szCs w:val="22"/>
        </w:rPr>
        <w:t xml:space="preserve">column_model.ipynb: notebook to run the OpenSeesPy model for a set of assumed values of </w:t>
      </w:r>
      <w:r>
        <w:rPr>
          <w:i/>
          <w:sz w:val="22"/>
          <w:szCs w:val="22"/>
        </w:rPr>
        <w:t>crack</w:t>
      </w:r>
      <w:r>
        <w:rPr>
          <w:sz w:val="22"/>
          <w:szCs w:val="22"/>
        </w:rPr>
        <w:t>_</w:t>
      </w:r>
      <w:r>
        <w:rPr>
          <w:i/>
          <w:sz w:val="22"/>
          <w:szCs w:val="22"/>
        </w:rPr>
        <w:t>factor</w:t>
      </w:r>
      <w:r>
        <w:rPr>
          <w:sz w:val="22"/>
          <w:szCs w:val="22"/>
        </w:rPr>
        <w:t xml:space="preserve">, </w:t>
      </w:r>
      <w:r>
        <w:rPr>
          <w:i/>
          <w:sz w:val="22"/>
          <w:szCs w:val="22"/>
        </w:rPr>
        <w:t>M</w:t>
      </w:r>
      <w:r>
        <w:rPr>
          <w:i/>
          <w:sz w:val="22"/>
          <w:szCs w:val="22"/>
          <w:vertAlign w:val="subscript"/>
        </w:rPr>
        <w:t>p</w:t>
      </w:r>
      <w:r>
        <w:rPr>
          <w:sz w:val="22"/>
          <w:szCs w:val="22"/>
        </w:rPr>
        <w:t xml:space="preserve">, and </w:t>
      </w:r>
      <w:r>
        <w:rPr>
          <w:i/>
          <w:sz w:val="22"/>
          <w:szCs w:val="22"/>
        </w:rPr>
        <w:t>M</w:t>
      </w:r>
      <w:r>
        <w:rPr>
          <w:i/>
          <w:sz w:val="22"/>
          <w:szCs w:val="22"/>
          <w:vertAlign w:val="subscript"/>
        </w:rPr>
        <w:t>c</w:t>
      </w:r>
      <w:r>
        <w:rPr>
          <w:sz w:val="22"/>
          <w:szCs w:val="22"/>
          <w:vertAlign w:val="subscript"/>
        </w:rPr>
        <w:t xml:space="preserve"> </w:t>
      </w:r>
      <w:r>
        <w:rPr>
          <w:sz w:val="22"/>
          <w:szCs w:val="22"/>
        </w:rPr>
        <w:t xml:space="preserve">and generate the plots of Force Vs. Displacement that compare the experimental and the </w:t>
      </w:r>
      <w:r>
        <w:rPr>
          <w:sz w:val="22"/>
          <w:szCs w:val="22"/>
        </w:rPr>
        <w:lastRenderedPageBreak/>
        <w:t>simulated data in part (2). Note that you need to manually select the experimental results by clicking the “Choose Files” button in the notebook:</w:t>
      </w:r>
    </w:p>
    <w:p w14:paraId="1B70B527" w14:textId="77777777" w:rsidR="00944C99" w:rsidRDefault="00000000">
      <w:pPr>
        <w:jc w:val="both"/>
        <w:rPr>
          <w:sz w:val="22"/>
          <w:szCs w:val="22"/>
        </w:rPr>
      </w:pPr>
      <w:r>
        <w:rPr>
          <w:noProof/>
          <w:sz w:val="22"/>
          <w:szCs w:val="22"/>
        </w:rPr>
        <w:drawing>
          <wp:inline distT="0" distB="0" distL="0" distR="0" wp14:anchorId="7D5BDF01" wp14:editId="488718A2">
            <wp:extent cx="4164768" cy="981644"/>
            <wp:effectExtent l="0" t="0" r="0" b="0"/>
            <wp:docPr id="6" name="image3.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13"/>
                    <a:srcRect/>
                    <a:stretch>
                      <a:fillRect/>
                    </a:stretch>
                  </pic:blipFill>
                  <pic:spPr>
                    <a:xfrm>
                      <a:off x="0" y="0"/>
                      <a:ext cx="4164768" cy="981644"/>
                    </a:xfrm>
                    <a:prstGeom prst="rect">
                      <a:avLst/>
                    </a:prstGeom>
                    <a:ln/>
                  </pic:spPr>
                </pic:pic>
              </a:graphicData>
            </a:graphic>
          </wp:inline>
        </w:drawing>
      </w:r>
    </w:p>
    <w:p w14:paraId="4DE26A9D" w14:textId="77777777" w:rsidR="00944C99" w:rsidRDefault="00944C99">
      <w:pPr>
        <w:jc w:val="both"/>
        <w:rPr>
          <w:sz w:val="22"/>
          <w:szCs w:val="22"/>
        </w:rPr>
      </w:pPr>
    </w:p>
    <w:p w14:paraId="0220F3E3" w14:textId="77777777" w:rsidR="00944C99" w:rsidRDefault="00000000">
      <w:pPr>
        <w:pBdr>
          <w:top w:val="nil"/>
          <w:left w:val="nil"/>
          <w:bottom w:val="nil"/>
          <w:right w:val="nil"/>
          <w:between w:val="nil"/>
        </w:pBdr>
        <w:tabs>
          <w:tab w:val="center" w:pos="4320"/>
          <w:tab w:val="right" w:pos="8640"/>
          <w:tab w:val="left" w:pos="1080"/>
        </w:tabs>
        <w:rPr>
          <w:color w:val="000000"/>
          <w:sz w:val="22"/>
          <w:szCs w:val="22"/>
        </w:rPr>
      </w:pPr>
      <w:r>
        <w:rPr>
          <w:color w:val="000000"/>
          <w:sz w:val="22"/>
          <w:szCs w:val="22"/>
        </w:rPr>
        <w:t>post_process_quoFEM.ipynb: notebook to produce the plots in part (2) and (3) from the quoFEM output files (the scatter plots and histograms). As with the experimental results, you should also manually select the files with the quoFEM outputs.</w:t>
      </w:r>
    </w:p>
    <w:sectPr w:rsidR="00944C99">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4C5A" w14:textId="77777777" w:rsidR="00493259" w:rsidRDefault="00493259">
      <w:r>
        <w:separator/>
      </w:r>
    </w:p>
  </w:endnote>
  <w:endnote w:type="continuationSeparator" w:id="0">
    <w:p w14:paraId="1B7C2782" w14:textId="77777777" w:rsidR="00493259" w:rsidRDefault="0049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D16F" w14:textId="77777777" w:rsidR="00944C99" w:rsidRDefault="00000000">
    <w:pPr>
      <w:pBdr>
        <w:top w:val="nil"/>
        <w:left w:val="nil"/>
        <w:bottom w:val="nil"/>
        <w:right w:val="nil"/>
        <w:between w:val="nil"/>
      </w:pBdr>
      <w:tabs>
        <w:tab w:val="center" w:pos="4320"/>
        <w:tab w:val="right" w:pos="8640"/>
      </w:tabs>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9654AF">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9654AF">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FB65" w14:textId="77777777" w:rsidR="00493259" w:rsidRDefault="00493259">
      <w:r>
        <w:separator/>
      </w:r>
    </w:p>
  </w:footnote>
  <w:footnote w:type="continuationSeparator" w:id="0">
    <w:p w14:paraId="38E96D8D" w14:textId="77777777" w:rsidR="00493259" w:rsidRDefault="0049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E892" w14:textId="77777777" w:rsidR="00944C99" w:rsidRDefault="00000000">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14:anchorId="28611FC2" wp14:editId="310C0F2C">
          <wp:extent cx="2017494" cy="426131"/>
          <wp:effectExtent l="0" t="0" r="0" b="0"/>
          <wp:docPr id="5" name="image2.jpg" descr="NHERI SimCenter Leadership Transition | DesignSafe-CI"/>
          <wp:cNvGraphicFramePr/>
          <a:graphic xmlns:a="http://schemas.openxmlformats.org/drawingml/2006/main">
            <a:graphicData uri="http://schemas.openxmlformats.org/drawingml/2006/picture">
              <pic:pic xmlns:pic="http://schemas.openxmlformats.org/drawingml/2006/picture">
                <pic:nvPicPr>
                  <pic:cNvPr id="0" name="image2.jpg" descr="NHERI SimCenter Leadership Transition | DesignSafe-CI"/>
                  <pic:cNvPicPr preferRelativeResize="0"/>
                </pic:nvPicPr>
                <pic:blipFill>
                  <a:blip r:embed="rId1"/>
                  <a:srcRect/>
                  <a:stretch>
                    <a:fillRect/>
                  </a:stretch>
                </pic:blipFill>
                <pic:spPr>
                  <a:xfrm>
                    <a:off x="0" y="0"/>
                    <a:ext cx="2017494" cy="42613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C61F4"/>
    <w:multiLevelType w:val="multilevel"/>
    <w:tmpl w:val="575830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5323819"/>
    <w:multiLevelType w:val="multilevel"/>
    <w:tmpl w:val="C436FD5A"/>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C051C1"/>
    <w:multiLevelType w:val="multilevel"/>
    <w:tmpl w:val="26EEC7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07613054">
    <w:abstractNumId w:val="1"/>
  </w:num>
  <w:num w:numId="2" w16cid:durableId="868832628">
    <w:abstractNumId w:val="2"/>
  </w:num>
  <w:num w:numId="3" w16cid:durableId="93135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99"/>
    <w:rsid w:val="00493259"/>
    <w:rsid w:val="0076181E"/>
    <w:rsid w:val="008B6BDD"/>
    <w:rsid w:val="00944C99"/>
    <w:rsid w:val="009654AF"/>
    <w:rsid w:val="00B0660E"/>
    <w:rsid w:val="00FF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0D60"/>
  <w15:docId w15:val="{9CFA8325-70C1-475D-A4B7-EECABDB8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8F5"/>
  </w:style>
  <w:style w:type="paragraph" w:styleId="Heading1">
    <w:name w:val="heading 1"/>
    <w:basedOn w:val="Normal"/>
    <w:next w:val="Normal"/>
    <w:uiPriority w:val="9"/>
    <w:qFormat/>
    <w:rsid w:val="003848F5"/>
    <w:pPr>
      <w:keepNext/>
      <w:outlineLvl w:val="0"/>
    </w:pPr>
    <w:rPr>
      <w:b/>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3848F5"/>
    <w:rPr>
      <w:sz w:val="24"/>
    </w:rPr>
  </w:style>
  <w:style w:type="paragraph" w:styleId="BodyTextIndent">
    <w:name w:val="Body Text Indent"/>
    <w:basedOn w:val="Normal"/>
    <w:rsid w:val="003848F5"/>
    <w:pPr>
      <w:ind w:left="360"/>
    </w:pPr>
    <w:rPr>
      <w:bCs/>
    </w:rPr>
  </w:style>
  <w:style w:type="paragraph" w:styleId="Header">
    <w:name w:val="header"/>
    <w:basedOn w:val="Normal"/>
    <w:link w:val="HeaderChar"/>
    <w:rsid w:val="003848F5"/>
    <w:pPr>
      <w:tabs>
        <w:tab w:val="center" w:pos="4320"/>
        <w:tab w:val="right" w:pos="8640"/>
      </w:tabs>
    </w:pPr>
  </w:style>
  <w:style w:type="paragraph" w:styleId="Footer">
    <w:name w:val="footer"/>
    <w:basedOn w:val="Normal"/>
    <w:rsid w:val="003848F5"/>
    <w:pPr>
      <w:tabs>
        <w:tab w:val="center" w:pos="4320"/>
        <w:tab w:val="right" w:pos="8640"/>
      </w:tabs>
    </w:pPr>
  </w:style>
  <w:style w:type="character" w:customStyle="1" w:styleId="HeaderChar">
    <w:name w:val="Header Char"/>
    <w:basedOn w:val="DefaultParagraphFont"/>
    <w:link w:val="Header"/>
    <w:rsid w:val="00B66CD4"/>
  </w:style>
  <w:style w:type="character" w:styleId="PlaceholderText">
    <w:name w:val="Placeholder Text"/>
    <w:basedOn w:val="DefaultParagraphFont"/>
    <w:uiPriority w:val="99"/>
    <w:semiHidden/>
    <w:rsid w:val="001D5EFD"/>
    <w:rPr>
      <w:color w:val="808080"/>
    </w:rPr>
  </w:style>
  <w:style w:type="paragraph" w:styleId="BalloonText">
    <w:name w:val="Balloon Text"/>
    <w:basedOn w:val="Normal"/>
    <w:link w:val="BalloonTextChar"/>
    <w:rsid w:val="001D5EFD"/>
    <w:rPr>
      <w:rFonts w:ascii="Tahoma" w:hAnsi="Tahoma" w:cs="Tahoma"/>
      <w:sz w:val="16"/>
      <w:szCs w:val="16"/>
    </w:rPr>
  </w:style>
  <w:style w:type="character" w:customStyle="1" w:styleId="BalloonTextChar">
    <w:name w:val="Balloon Text Char"/>
    <w:basedOn w:val="DefaultParagraphFont"/>
    <w:link w:val="BalloonText"/>
    <w:rsid w:val="001D5EFD"/>
    <w:rPr>
      <w:rFonts w:ascii="Tahoma" w:hAnsi="Tahoma" w:cs="Tahoma"/>
      <w:sz w:val="16"/>
      <w:szCs w:val="16"/>
    </w:rPr>
  </w:style>
  <w:style w:type="paragraph" w:styleId="ListParagraph">
    <w:name w:val="List Paragraph"/>
    <w:basedOn w:val="Normal"/>
    <w:uiPriority w:val="34"/>
    <w:qFormat/>
    <w:rsid w:val="00D248B6"/>
    <w:pPr>
      <w:ind w:left="720"/>
      <w:contextualSpacing/>
    </w:pPr>
  </w:style>
  <w:style w:type="character" w:styleId="Hyperlink">
    <w:name w:val="Hyperlink"/>
    <w:basedOn w:val="DefaultParagraphFont"/>
    <w:uiPriority w:val="99"/>
    <w:unhideWhenUsed/>
    <w:rsid w:val="0087777E"/>
    <w:rPr>
      <w:color w:val="0000FF" w:themeColor="hyperlink"/>
      <w:u w:val="single"/>
    </w:rPr>
  </w:style>
  <w:style w:type="character" w:styleId="CommentReference">
    <w:name w:val="annotation reference"/>
    <w:basedOn w:val="DefaultParagraphFont"/>
    <w:semiHidden/>
    <w:unhideWhenUsed/>
    <w:rsid w:val="006641AB"/>
    <w:rPr>
      <w:sz w:val="16"/>
      <w:szCs w:val="16"/>
    </w:rPr>
  </w:style>
  <w:style w:type="paragraph" w:styleId="CommentText">
    <w:name w:val="annotation text"/>
    <w:basedOn w:val="Normal"/>
    <w:link w:val="CommentTextChar"/>
    <w:semiHidden/>
    <w:unhideWhenUsed/>
    <w:rsid w:val="006641AB"/>
  </w:style>
  <w:style w:type="character" w:customStyle="1" w:styleId="CommentTextChar">
    <w:name w:val="Comment Text Char"/>
    <w:basedOn w:val="DefaultParagraphFont"/>
    <w:link w:val="CommentText"/>
    <w:semiHidden/>
    <w:rsid w:val="006641AB"/>
  </w:style>
  <w:style w:type="paragraph" w:styleId="CommentSubject">
    <w:name w:val="annotation subject"/>
    <w:basedOn w:val="CommentText"/>
    <w:next w:val="CommentText"/>
    <w:link w:val="CommentSubjectChar"/>
    <w:semiHidden/>
    <w:unhideWhenUsed/>
    <w:rsid w:val="006641AB"/>
    <w:rPr>
      <w:b/>
      <w:bCs/>
    </w:rPr>
  </w:style>
  <w:style w:type="character" w:customStyle="1" w:styleId="CommentSubjectChar">
    <w:name w:val="Comment Subject Char"/>
    <w:basedOn w:val="CommentTextChar"/>
    <w:link w:val="CommentSubject"/>
    <w:semiHidden/>
    <w:rsid w:val="006641AB"/>
    <w:rPr>
      <w:b/>
      <w:bCs/>
    </w:rPr>
  </w:style>
  <w:style w:type="paragraph" w:styleId="Revision">
    <w:name w:val="Revision"/>
    <w:hidden/>
    <w:uiPriority w:val="99"/>
    <w:semiHidden/>
    <w:rsid w:val="006641AB"/>
  </w:style>
  <w:style w:type="character" w:styleId="FollowedHyperlink">
    <w:name w:val="FollowedHyperlink"/>
    <w:basedOn w:val="DefaultParagraphFont"/>
    <w:rsid w:val="00CE6EE9"/>
    <w:rPr>
      <w:color w:val="800080" w:themeColor="followedHyperlink"/>
      <w:u w:val="single"/>
    </w:rPr>
  </w:style>
  <w:style w:type="character" w:styleId="UnresolvedMention">
    <w:name w:val="Unresolved Mention"/>
    <w:basedOn w:val="DefaultParagraphFont"/>
    <w:uiPriority w:val="99"/>
    <w:semiHidden/>
    <w:unhideWhenUsed/>
    <w:rsid w:val="00CE6EE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esignsafe-ci.org/data/browser/public/designsafe.storage.community//SimCenter/Software/quoFE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heri-simcenter.github.io/quoFEM-Document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mcenter.designsafe-ci.org/research-tools/quofem-appli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simcenter.designsafe-ci.org/research-tools/quofem-applic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hZa12sBQhUJ/asIdWRABHV/4CA==">AMUW2mWij42Jp9k/3nVAuFnky49ebD3WQDNKIGHYVh5pAY9y+OHJSc+Sv62JzfoHHsfImRybmZOet9i5niqdGcdxwWgIrf9BpXE3t69Phmk/kcf1KMUd7oo=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Francisco Galvis</cp:lastModifiedBy>
  <cp:revision>4</cp:revision>
  <dcterms:created xsi:type="dcterms:W3CDTF">2022-11-24T23:43:00Z</dcterms:created>
  <dcterms:modified xsi:type="dcterms:W3CDTF">2023-03-02T14:42:00Z</dcterms:modified>
</cp:coreProperties>
</file>